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913EF" w14:textId="4071A40D" w:rsidR="004E76D0" w:rsidRPr="000804EB" w:rsidRDefault="004E76D0" w:rsidP="000804EB">
      <w:pPr>
        <w:rPr>
          <w:rFonts w:ascii="仿宋" w:eastAsia="仿宋" w:hAnsi="仿宋" w:hint="eastAsia"/>
          <w:sz w:val="30"/>
          <w:szCs w:val="30"/>
        </w:rPr>
      </w:pPr>
      <w:r>
        <w:rPr>
          <w:rFonts w:ascii="仿宋" w:eastAsia="仿宋" w:hAnsi="仿宋"/>
          <w:sz w:val="30"/>
          <w:szCs w:val="30"/>
        </w:rPr>
        <w:t>附件</w:t>
      </w:r>
    </w:p>
    <w:p w14:paraId="7FC24005" w14:textId="4AF2EAF8" w:rsidR="00455EEF" w:rsidRDefault="004161B4">
      <w:pPr>
        <w:jc w:val="center"/>
        <w:rPr>
          <w:rFonts w:ascii="黑体" w:eastAsia="黑体" w:hAnsi="黑体"/>
          <w:sz w:val="36"/>
          <w:szCs w:val="36"/>
        </w:rPr>
      </w:pPr>
      <w:r>
        <w:rPr>
          <w:rFonts w:ascii="黑体" w:eastAsia="黑体" w:hAnsi="黑体"/>
          <w:sz w:val="36"/>
          <w:szCs w:val="36"/>
        </w:rPr>
        <w:t>银行间市场清算所股份有限公司</w:t>
      </w:r>
      <w:r w:rsidR="004E76D0">
        <w:rPr>
          <w:rFonts w:ascii="黑体" w:eastAsia="黑体" w:hAnsi="黑体"/>
          <w:sz w:val="36"/>
          <w:szCs w:val="36"/>
        </w:rPr>
        <w:br/>
      </w:r>
      <w:r>
        <w:rPr>
          <w:rFonts w:ascii="黑体" w:eastAsia="黑体" w:hAnsi="黑体" w:hint="eastAsia"/>
          <w:sz w:val="36"/>
          <w:szCs w:val="36"/>
        </w:rPr>
        <w:t>违规经营投资责任追究实施办法</w:t>
      </w:r>
    </w:p>
    <w:p w14:paraId="5A1EEEA2" w14:textId="77777777" w:rsidR="00455EEF" w:rsidRDefault="00455EEF">
      <w:pPr>
        <w:rPr>
          <w:rFonts w:ascii="仿宋" w:eastAsia="仿宋" w:hAnsi="仿宋"/>
          <w:sz w:val="30"/>
          <w:szCs w:val="30"/>
        </w:rPr>
      </w:pPr>
    </w:p>
    <w:p w14:paraId="6FB5AF90" w14:textId="77777777" w:rsidR="00455EEF" w:rsidRDefault="004161B4">
      <w:pPr>
        <w:jc w:val="center"/>
        <w:rPr>
          <w:rFonts w:ascii="仿宋" w:eastAsia="仿宋" w:hAnsi="仿宋"/>
          <w:b/>
          <w:sz w:val="30"/>
          <w:szCs w:val="30"/>
        </w:rPr>
      </w:pPr>
      <w:r>
        <w:rPr>
          <w:rFonts w:ascii="仿宋" w:eastAsia="仿宋" w:hAnsi="仿宋" w:hint="eastAsia"/>
          <w:b/>
          <w:sz w:val="30"/>
          <w:szCs w:val="30"/>
        </w:rPr>
        <w:t>第一章 总则</w:t>
      </w:r>
    </w:p>
    <w:p w14:paraId="281D2B0A"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第一条 为落实国有资本保值增值责任，完善银行间市场清算所股份有限公司（以下简称公司）资产监管，规范公司经营投资行为，防止国有资产流失，根据《中华人民共和国公司法》《中华人民共和国企业国有资产法》《国务院办公厅关于建立国有企业违规经营投资责任追究制度的意见》（国办发〔2016〕63号）《中国人民银行所属企事业单位投融资管理办法》等相关要求,制定本办法。</w:t>
      </w:r>
    </w:p>
    <w:p w14:paraId="0208DEB3" w14:textId="642CFFC9" w:rsidR="00455EEF" w:rsidRDefault="004161B4">
      <w:pPr>
        <w:ind w:firstLineChars="200" w:firstLine="600"/>
        <w:rPr>
          <w:rFonts w:ascii="仿宋" w:eastAsia="仿宋" w:hAnsi="仿宋"/>
          <w:sz w:val="30"/>
          <w:szCs w:val="30"/>
        </w:rPr>
      </w:pPr>
      <w:r>
        <w:rPr>
          <w:rFonts w:ascii="仿宋" w:eastAsia="仿宋" w:hAnsi="仿宋"/>
          <w:sz w:val="30"/>
          <w:szCs w:val="30"/>
        </w:rPr>
        <w:t>第二条</w:t>
      </w:r>
      <w:r>
        <w:rPr>
          <w:rFonts w:ascii="仿宋" w:eastAsia="仿宋" w:hAnsi="仿宋" w:hint="eastAsia"/>
          <w:sz w:val="30"/>
          <w:szCs w:val="30"/>
        </w:rPr>
        <w:t xml:space="preserve"> 本办法适用于公司及所属</w:t>
      </w:r>
      <w:r w:rsidR="00710121">
        <w:rPr>
          <w:rFonts w:ascii="仿宋" w:eastAsia="仿宋" w:hAnsi="仿宋" w:hint="eastAsia"/>
          <w:sz w:val="30"/>
          <w:szCs w:val="30"/>
        </w:rPr>
        <w:t>子</w:t>
      </w:r>
      <w:r>
        <w:rPr>
          <w:rFonts w:ascii="仿宋" w:eastAsia="仿宋" w:hAnsi="仿宋" w:hint="eastAsia"/>
          <w:sz w:val="30"/>
          <w:szCs w:val="30"/>
        </w:rPr>
        <w:t>公司的违规经营投资责任追究工作。</w:t>
      </w:r>
    </w:p>
    <w:p w14:paraId="2954381E"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第三条 本办法所称违规经营投资责任追究是指对公司干部管理权限</w:t>
      </w:r>
      <w:r w:rsidR="00584E1A">
        <w:rPr>
          <w:rFonts w:ascii="仿宋" w:eastAsia="仿宋" w:hAnsi="仿宋" w:hint="eastAsia"/>
          <w:sz w:val="30"/>
          <w:szCs w:val="30"/>
        </w:rPr>
        <w:t>范围</w:t>
      </w:r>
      <w:r>
        <w:rPr>
          <w:rFonts w:ascii="仿宋" w:eastAsia="仿宋" w:hAnsi="仿宋" w:hint="eastAsia"/>
          <w:sz w:val="30"/>
          <w:szCs w:val="30"/>
        </w:rPr>
        <w:t>内</w:t>
      </w:r>
      <w:r w:rsidR="00584E1A">
        <w:rPr>
          <w:rFonts w:ascii="仿宋" w:eastAsia="仿宋" w:hAnsi="仿宋" w:hint="eastAsia"/>
          <w:sz w:val="30"/>
          <w:szCs w:val="30"/>
        </w:rPr>
        <w:t>的</w:t>
      </w:r>
      <w:r>
        <w:rPr>
          <w:rFonts w:ascii="仿宋" w:eastAsia="仿宋" w:hAnsi="仿宋" w:hint="eastAsia"/>
          <w:sz w:val="30"/>
          <w:szCs w:val="30"/>
        </w:rPr>
        <w:t>公司员工（以下简称“员工”）违反规定，未履行或未正确履行职责，在经营投资中造成损失或其他不良后果，经调查核实和责任认定，对相关责任人进行处理的工作。</w:t>
      </w:r>
    </w:p>
    <w:p w14:paraId="1EF9AE7F"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前款所称规定，包括法律法规、人民银行监管规章制度和公司内部管理规定等。前款所称未履行职责，是指未在规定期限内或正当合理期限内行使职权、承担责任，一般包括不作为、拒绝履行职责、拖延履行职责等；未正确履行职责，是指未按照规定</w:t>
      </w:r>
      <w:r>
        <w:rPr>
          <w:rFonts w:ascii="仿宋" w:eastAsia="仿宋" w:hAnsi="仿宋" w:hint="eastAsia"/>
          <w:sz w:val="30"/>
          <w:szCs w:val="30"/>
        </w:rPr>
        <w:lastRenderedPageBreak/>
        <w:t>以及岗位职责要求，不适当或不完全行使职权、承担责任，一般包括未按照程序行使职权、超越职权、滥用职权等。</w:t>
      </w:r>
    </w:p>
    <w:p w14:paraId="6BA7EF36" w14:textId="77777777" w:rsidR="00455EEF" w:rsidRDefault="004161B4">
      <w:pPr>
        <w:ind w:firstLineChars="200" w:firstLine="600"/>
        <w:rPr>
          <w:rFonts w:ascii="仿宋" w:eastAsia="仿宋" w:hAnsi="仿宋"/>
          <w:sz w:val="30"/>
          <w:szCs w:val="30"/>
        </w:rPr>
      </w:pPr>
      <w:r>
        <w:rPr>
          <w:rFonts w:ascii="仿宋" w:eastAsia="仿宋" w:hAnsi="仿宋"/>
          <w:sz w:val="30"/>
          <w:szCs w:val="30"/>
        </w:rPr>
        <w:t>前款所称不良后果</w:t>
      </w:r>
      <w:r>
        <w:rPr>
          <w:rFonts w:ascii="仿宋" w:eastAsia="仿宋" w:hAnsi="仿宋" w:hint="eastAsia"/>
          <w:sz w:val="30"/>
          <w:szCs w:val="30"/>
        </w:rPr>
        <w:t>，是指除造成公司资产损失外，对公司、行业、社会和国家造成的危害性较大的结果，主要包括以下情形：</w:t>
      </w:r>
    </w:p>
    <w:p w14:paraId="2490E9D9" w14:textId="2D5DBE1A" w:rsidR="00455EEF" w:rsidRDefault="004161B4">
      <w:pPr>
        <w:ind w:firstLineChars="200" w:firstLine="600"/>
        <w:rPr>
          <w:rFonts w:ascii="仿宋" w:eastAsia="仿宋" w:hAnsi="仿宋"/>
          <w:sz w:val="30"/>
          <w:szCs w:val="30"/>
        </w:rPr>
      </w:pPr>
      <w:r>
        <w:rPr>
          <w:rFonts w:ascii="仿宋" w:eastAsia="仿宋" w:hAnsi="仿宋" w:hint="eastAsia"/>
          <w:sz w:val="30"/>
          <w:szCs w:val="30"/>
        </w:rPr>
        <w:t>（一）对公司生产经营、财务状况产生影响；</w:t>
      </w:r>
    </w:p>
    <w:p w14:paraId="6667EDCA"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（二）公司声誉商誉受损；</w:t>
      </w:r>
    </w:p>
    <w:p w14:paraId="3C1A54EC"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（三）公司受到责令停业等重大行政处罚；</w:t>
      </w:r>
    </w:p>
    <w:p w14:paraId="5938A2D9"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（四）对落实</w:t>
      </w:r>
      <w:r w:rsidR="00710121">
        <w:rPr>
          <w:rFonts w:ascii="仿宋" w:eastAsia="仿宋" w:hAnsi="仿宋" w:hint="eastAsia"/>
          <w:sz w:val="30"/>
          <w:szCs w:val="30"/>
        </w:rPr>
        <w:t>人民银行</w:t>
      </w:r>
      <w:r>
        <w:rPr>
          <w:rFonts w:ascii="仿宋" w:eastAsia="仿宋" w:hAnsi="仿宋" w:hint="eastAsia"/>
          <w:sz w:val="30"/>
          <w:szCs w:val="30"/>
        </w:rPr>
        <w:t>政策和履行</w:t>
      </w:r>
      <w:r w:rsidR="00710121">
        <w:rPr>
          <w:rFonts w:ascii="仿宋" w:eastAsia="仿宋" w:hAnsi="仿宋" w:hint="eastAsia"/>
          <w:sz w:val="30"/>
          <w:szCs w:val="30"/>
        </w:rPr>
        <w:t>人民银行</w:t>
      </w:r>
      <w:r>
        <w:rPr>
          <w:rFonts w:ascii="仿宋" w:eastAsia="仿宋" w:hAnsi="仿宋" w:hint="eastAsia"/>
          <w:sz w:val="30"/>
          <w:szCs w:val="30"/>
        </w:rPr>
        <w:t>职责造成重大影响；</w:t>
      </w:r>
    </w:p>
    <w:p w14:paraId="6CCC32C0"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（五）对国家战略发展造成严重影响或障碍；</w:t>
      </w:r>
    </w:p>
    <w:p w14:paraId="70C3DA5F"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（六）造成较大的负面国际国内影响等。</w:t>
      </w:r>
    </w:p>
    <w:p w14:paraId="249D5AA3"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第四条 责任追究工作应当遵循以下原则：</w:t>
      </w:r>
    </w:p>
    <w:p w14:paraId="43AAD6E3"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坚持依规依纪依法。以法律法规为准绳，按照人民银行监管规章制度和公司内部管理规定等，对违反规定、未履行或未正确履行职责造成公司资产损失或其他不良后果的各级员工，严肃追究责任，实行重大损失终身问责。</w:t>
      </w:r>
    </w:p>
    <w:p w14:paraId="0C029ABC"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坚持客观公正定责。落实“三个区分开来”原则，结合公司实际情况，调查核实违规行为的事实、性质及其造成的损失和影响，既考虑量的标准也考虑质的不同，认定责任，保护公司各级员工干事创业的积极性，恰当公正地处理相关责任人。</w:t>
      </w:r>
    </w:p>
    <w:p w14:paraId="5AF6D0B9"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（三）坚持分级分层追责。按照管理权限和管理层级，界定责任追究职责，对公司各级员工进行追究处理，形成分级按岗、</w:t>
      </w:r>
      <w:r>
        <w:rPr>
          <w:rFonts w:ascii="仿宋" w:eastAsia="仿宋" w:hAnsi="仿宋" w:hint="eastAsia"/>
          <w:sz w:val="30"/>
          <w:szCs w:val="30"/>
        </w:rPr>
        <w:lastRenderedPageBreak/>
        <w:t>上下贯通的责任追究工作体系。</w:t>
      </w:r>
    </w:p>
    <w:p w14:paraId="49B22C69"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（四）坚持惩处与预防并重。在对违规经营投资相关责任人严肃问责的同时，加大典型案例总结和通报力度，加强警示教育，发挥震慑作用，推动公司不断完善规章制度，堵塞经营管理漏洞，提高经营管理水平。</w:t>
      </w:r>
    </w:p>
    <w:p w14:paraId="535EA4DD" w14:textId="6BC9ECA2" w:rsidR="00455EEF" w:rsidRDefault="004161B4">
      <w:pPr>
        <w:ind w:firstLineChars="200" w:firstLine="600"/>
        <w:rPr>
          <w:rFonts w:ascii="仿宋" w:eastAsia="仿宋" w:hAnsi="仿宋"/>
          <w:sz w:val="30"/>
          <w:szCs w:val="30"/>
        </w:rPr>
      </w:pPr>
      <w:r>
        <w:rPr>
          <w:rFonts w:ascii="仿宋" w:eastAsia="仿宋" w:hAnsi="仿宋" w:hint="eastAsia"/>
          <w:sz w:val="30"/>
          <w:szCs w:val="30"/>
        </w:rPr>
        <w:t>第五条 在责任追究工作过程中，发现公司员工涉嫌违反党纪或职务违法的问题和线索，应当</w:t>
      </w:r>
      <w:r w:rsidR="00710121">
        <w:rPr>
          <w:rFonts w:ascii="仿宋" w:eastAsia="仿宋" w:hAnsi="仿宋" w:hint="eastAsia"/>
          <w:sz w:val="30"/>
          <w:szCs w:val="30"/>
        </w:rPr>
        <w:t>移交</w:t>
      </w:r>
      <w:r>
        <w:rPr>
          <w:rFonts w:ascii="仿宋" w:eastAsia="仿宋" w:hAnsi="仿宋" w:hint="eastAsia"/>
          <w:sz w:val="30"/>
          <w:szCs w:val="30"/>
        </w:rPr>
        <w:t>相应的纪检部门查处；涉嫌犯罪的，应当移送司法机关查处。</w:t>
      </w:r>
    </w:p>
    <w:p w14:paraId="70E7A1A0" w14:textId="77777777" w:rsidR="00455EEF" w:rsidRDefault="004161B4">
      <w:pPr>
        <w:jc w:val="center"/>
        <w:rPr>
          <w:rFonts w:ascii="仿宋" w:eastAsia="仿宋" w:hAnsi="仿宋"/>
          <w:b/>
          <w:bCs/>
          <w:sz w:val="30"/>
          <w:szCs w:val="30"/>
        </w:rPr>
      </w:pPr>
      <w:r>
        <w:rPr>
          <w:rFonts w:ascii="仿宋" w:eastAsia="仿宋" w:hAnsi="仿宋"/>
          <w:b/>
          <w:bCs/>
          <w:sz w:val="30"/>
          <w:szCs w:val="30"/>
        </w:rPr>
        <w:t>第</w:t>
      </w:r>
      <w:r>
        <w:rPr>
          <w:rFonts w:ascii="仿宋" w:eastAsia="仿宋" w:hAnsi="仿宋" w:hint="eastAsia"/>
          <w:b/>
          <w:bCs/>
          <w:sz w:val="30"/>
          <w:szCs w:val="30"/>
        </w:rPr>
        <w:t>二</w:t>
      </w:r>
      <w:r>
        <w:rPr>
          <w:rFonts w:ascii="仿宋" w:eastAsia="仿宋" w:hAnsi="仿宋"/>
          <w:b/>
          <w:bCs/>
          <w:sz w:val="30"/>
          <w:szCs w:val="30"/>
        </w:rPr>
        <w:t>章</w:t>
      </w:r>
      <w:r>
        <w:rPr>
          <w:rFonts w:ascii="仿宋" w:eastAsia="仿宋" w:hAnsi="仿宋" w:hint="eastAsia"/>
          <w:b/>
          <w:bCs/>
          <w:sz w:val="30"/>
          <w:szCs w:val="30"/>
        </w:rPr>
        <w:t xml:space="preserve"> </w:t>
      </w:r>
      <w:r>
        <w:rPr>
          <w:rFonts w:ascii="仿宋" w:eastAsia="仿宋" w:hAnsi="仿宋"/>
          <w:b/>
          <w:bCs/>
          <w:sz w:val="30"/>
          <w:szCs w:val="30"/>
        </w:rPr>
        <w:t>工作职责</w:t>
      </w:r>
    </w:p>
    <w:p w14:paraId="0130742F" w14:textId="77777777" w:rsidR="00455EEF" w:rsidRDefault="004161B4">
      <w:pPr>
        <w:ind w:firstLine="600"/>
        <w:rPr>
          <w:rFonts w:ascii="仿宋" w:eastAsia="仿宋" w:hAnsi="仿宋"/>
          <w:sz w:val="30"/>
          <w:szCs w:val="30"/>
        </w:rPr>
      </w:pPr>
      <w:r>
        <w:rPr>
          <w:rFonts w:ascii="仿宋" w:eastAsia="仿宋" w:hAnsi="仿宋" w:hint="eastAsia"/>
          <w:sz w:val="30"/>
          <w:szCs w:val="30"/>
        </w:rPr>
        <w:t>第六条 违规经营投资责任追究工作按照公司干部管理权限组织开展。</w:t>
      </w:r>
    </w:p>
    <w:p w14:paraId="3AE5E8B2" w14:textId="32169750" w:rsidR="00455EEF" w:rsidRDefault="004161B4">
      <w:pPr>
        <w:ind w:firstLine="600"/>
        <w:rPr>
          <w:rFonts w:ascii="仿宋" w:eastAsia="仿宋" w:hAnsi="仿宋"/>
          <w:sz w:val="30"/>
          <w:szCs w:val="30"/>
        </w:rPr>
      </w:pPr>
      <w:r>
        <w:rPr>
          <w:rFonts w:ascii="仿宋" w:eastAsia="仿宋" w:hAnsi="仿宋"/>
          <w:sz w:val="30"/>
          <w:szCs w:val="30"/>
        </w:rPr>
        <w:t>第七条</w:t>
      </w:r>
      <w:r>
        <w:rPr>
          <w:rFonts w:ascii="仿宋" w:eastAsia="仿宋" w:hAnsi="仿宋" w:hint="eastAsia"/>
          <w:sz w:val="30"/>
          <w:szCs w:val="30"/>
        </w:rPr>
        <w:t xml:space="preserve"> </w:t>
      </w:r>
      <w:r w:rsidR="009A7ADF">
        <w:rPr>
          <w:rFonts w:ascii="仿宋" w:eastAsia="仿宋" w:hAnsi="仿宋" w:hint="eastAsia"/>
          <w:sz w:val="30"/>
          <w:szCs w:val="30"/>
        </w:rPr>
        <w:t>纪委办公室（内审）</w:t>
      </w:r>
      <w:r>
        <w:rPr>
          <w:rFonts w:ascii="仿宋" w:eastAsia="仿宋" w:hAnsi="仿宋" w:hint="eastAsia"/>
          <w:sz w:val="30"/>
          <w:szCs w:val="30"/>
        </w:rPr>
        <w:t>、</w:t>
      </w:r>
      <w:r>
        <w:rPr>
          <w:rFonts w:ascii="仿宋" w:eastAsia="仿宋" w:hAnsi="仿宋"/>
          <w:sz w:val="30"/>
          <w:szCs w:val="30"/>
        </w:rPr>
        <w:t>人力资源部</w:t>
      </w:r>
      <w:r w:rsidR="0031521C">
        <w:rPr>
          <w:rFonts w:ascii="仿宋" w:eastAsia="仿宋" w:hAnsi="仿宋" w:hint="eastAsia"/>
          <w:sz w:val="30"/>
          <w:szCs w:val="30"/>
        </w:rPr>
        <w:t>（党委组织部）</w:t>
      </w:r>
      <w:r>
        <w:rPr>
          <w:rFonts w:ascii="仿宋" w:eastAsia="仿宋" w:hAnsi="仿宋"/>
          <w:sz w:val="30"/>
          <w:szCs w:val="30"/>
        </w:rPr>
        <w:t>、综合部</w:t>
      </w:r>
      <w:r w:rsidR="0031521C">
        <w:rPr>
          <w:rFonts w:ascii="仿宋" w:eastAsia="仿宋" w:hAnsi="仿宋" w:hint="eastAsia"/>
          <w:sz w:val="30"/>
          <w:szCs w:val="30"/>
        </w:rPr>
        <w:t>（党委办公室）</w:t>
      </w:r>
      <w:r>
        <w:rPr>
          <w:rFonts w:ascii="仿宋" w:eastAsia="仿宋" w:hAnsi="仿宋"/>
          <w:sz w:val="30"/>
          <w:szCs w:val="30"/>
        </w:rPr>
        <w:t>按照以下分工负责</w:t>
      </w:r>
      <w:r>
        <w:rPr>
          <w:rFonts w:ascii="仿宋" w:eastAsia="仿宋" w:hAnsi="仿宋" w:hint="eastAsia"/>
          <w:sz w:val="30"/>
          <w:szCs w:val="30"/>
        </w:rPr>
        <w:t>违规经营投资责任追究相关工作</w:t>
      </w:r>
      <w:r>
        <w:rPr>
          <w:rFonts w:ascii="仿宋" w:eastAsia="仿宋" w:hAnsi="仿宋"/>
          <w:sz w:val="30"/>
          <w:szCs w:val="30"/>
        </w:rPr>
        <w:t>：</w:t>
      </w:r>
    </w:p>
    <w:p w14:paraId="211CC24B" w14:textId="27B7A89D" w:rsidR="009A7ADF" w:rsidRDefault="004161B4">
      <w:pPr>
        <w:ind w:firstLineChars="200" w:firstLine="600"/>
        <w:rPr>
          <w:rFonts w:ascii="仿宋" w:eastAsia="仿宋" w:hAnsi="仿宋"/>
          <w:sz w:val="30"/>
          <w:szCs w:val="30"/>
        </w:rPr>
      </w:pPr>
      <w:r>
        <w:rPr>
          <w:rFonts w:ascii="仿宋" w:eastAsia="仿宋" w:hAnsi="仿宋" w:hint="eastAsia"/>
          <w:sz w:val="30"/>
          <w:szCs w:val="30"/>
        </w:rPr>
        <w:t>（一）</w:t>
      </w:r>
      <w:r w:rsidR="009A7ADF">
        <w:rPr>
          <w:rFonts w:ascii="仿宋" w:eastAsia="仿宋" w:hAnsi="仿宋" w:hint="eastAsia"/>
          <w:sz w:val="30"/>
          <w:szCs w:val="30"/>
        </w:rPr>
        <w:t>纪委办公室牵头，相关部门配合进行责任认定，并提交党委会审议。</w:t>
      </w:r>
    </w:p>
    <w:p w14:paraId="67567D14" w14:textId="4BCC4CA0" w:rsidR="00455EEF" w:rsidRDefault="009A7ADF">
      <w:pPr>
        <w:ind w:firstLineChars="200" w:firstLine="600"/>
        <w:rPr>
          <w:color w:val="1F497D"/>
        </w:rPr>
      </w:pPr>
      <w:r>
        <w:rPr>
          <w:rFonts w:ascii="仿宋" w:eastAsia="仿宋" w:hAnsi="仿宋" w:hint="eastAsia"/>
          <w:sz w:val="30"/>
          <w:szCs w:val="30"/>
        </w:rPr>
        <w:t>（二）</w:t>
      </w:r>
      <w:r w:rsidR="004161B4">
        <w:rPr>
          <w:rFonts w:ascii="仿宋" w:eastAsia="仿宋" w:hAnsi="仿宋" w:hint="eastAsia"/>
          <w:sz w:val="30"/>
          <w:szCs w:val="30"/>
        </w:rPr>
        <w:t>内审部门负责对经营投资进行审计，并对正在进行的违法违规行为和损失问题，及时向公司主要负责人报告；</w:t>
      </w:r>
    </w:p>
    <w:p w14:paraId="7C094D31" w14:textId="77777777" w:rsidR="00455EEF" w:rsidRDefault="004161B4">
      <w:pPr>
        <w:ind w:firstLine="600"/>
        <w:rPr>
          <w:rFonts w:ascii="仿宋" w:eastAsia="仿宋" w:hAnsi="仿宋"/>
          <w:sz w:val="30"/>
          <w:szCs w:val="30"/>
        </w:rPr>
      </w:pPr>
      <w:r>
        <w:rPr>
          <w:rFonts w:ascii="仿宋" w:eastAsia="仿宋" w:hAnsi="仿宋" w:hint="eastAsia"/>
          <w:sz w:val="30"/>
          <w:szCs w:val="30"/>
        </w:rPr>
        <w:t>内审部门可以提出纠正、处理违法违规行为的意见和改进管理、提高绩效的建议；</w:t>
      </w:r>
    </w:p>
    <w:p w14:paraId="0BE34458" w14:textId="77777777" w:rsidR="00455EEF" w:rsidRDefault="004161B4">
      <w:pPr>
        <w:ind w:firstLine="600"/>
        <w:rPr>
          <w:rFonts w:ascii="仿宋" w:eastAsia="仿宋" w:hAnsi="仿宋"/>
          <w:sz w:val="30"/>
          <w:szCs w:val="30"/>
        </w:rPr>
      </w:pPr>
      <w:r>
        <w:rPr>
          <w:rFonts w:ascii="仿宋" w:eastAsia="仿宋" w:hAnsi="仿宋"/>
          <w:sz w:val="30"/>
          <w:szCs w:val="30"/>
        </w:rPr>
        <w:t>在</w:t>
      </w:r>
      <w:r>
        <w:rPr>
          <w:rFonts w:ascii="仿宋" w:eastAsia="仿宋" w:hAnsi="仿宋" w:hint="eastAsia"/>
          <w:sz w:val="30"/>
          <w:szCs w:val="30"/>
        </w:rPr>
        <w:t>审计</w:t>
      </w:r>
      <w:r>
        <w:rPr>
          <w:rFonts w:ascii="仿宋" w:eastAsia="仿宋" w:hAnsi="仿宋"/>
          <w:sz w:val="30"/>
          <w:szCs w:val="30"/>
        </w:rPr>
        <w:t>过程中，</w:t>
      </w:r>
      <w:r>
        <w:rPr>
          <w:rFonts w:ascii="仿宋" w:eastAsia="仿宋" w:hAnsi="仿宋" w:hint="eastAsia"/>
          <w:sz w:val="30"/>
          <w:szCs w:val="30"/>
        </w:rPr>
        <w:t>内审部门</w:t>
      </w:r>
      <w:r>
        <w:rPr>
          <w:rFonts w:ascii="仿宋" w:eastAsia="仿宋" w:hAnsi="仿宋"/>
          <w:sz w:val="30"/>
          <w:szCs w:val="30"/>
        </w:rPr>
        <w:t>可以聘请外部专家，就相关事项出具专业意见。</w:t>
      </w:r>
    </w:p>
    <w:p w14:paraId="28C19B0B" w14:textId="18582B89" w:rsidR="00455EEF" w:rsidRDefault="004161B4">
      <w:pPr>
        <w:ind w:firstLine="600"/>
        <w:rPr>
          <w:rFonts w:ascii="仿宋" w:eastAsia="仿宋" w:hAnsi="仿宋"/>
          <w:sz w:val="30"/>
          <w:szCs w:val="30"/>
        </w:rPr>
      </w:pPr>
      <w:r>
        <w:rPr>
          <w:rFonts w:ascii="仿宋" w:eastAsia="仿宋" w:hAnsi="仿宋" w:hint="eastAsia"/>
          <w:sz w:val="30"/>
          <w:szCs w:val="30"/>
        </w:rPr>
        <w:lastRenderedPageBreak/>
        <w:t>（</w:t>
      </w:r>
      <w:r w:rsidR="009A7ADF">
        <w:rPr>
          <w:rFonts w:ascii="仿宋" w:eastAsia="仿宋" w:hAnsi="仿宋" w:hint="eastAsia"/>
          <w:sz w:val="30"/>
          <w:szCs w:val="30"/>
        </w:rPr>
        <w:t>三</w:t>
      </w:r>
      <w:r>
        <w:rPr>
          <w:rFonts w:ascii="仿宋" w:eastAsia="仿宋" w:hAnsi="仿宋" w:hint="eastAsia"/>
          <w:sz w:val="30"/>
          <w:szCs w:val="30"/>
        </w:rPr>
        <w:t>）人力资源部（党委组织部）按</w:t>
      </w:r>
      <w:r w:rsidR="0031521C">
        <w:rPr>
          <w:rFonts w:ascii="仿宋" w:eastAsia="仿宋" w:hAnsi="仿宋" w:hint="eastAsia"/>
          <w:sz w:val="30"/>
          <w:szCs w:val="30"/>
        </w:rPr>
        <w:t>部门职责进行</w:t>
      </w:r>
      <w:r>
        <w:rPr>
          <w:rFonts w:ascii="仿宋" w:eastAsia="仿宋" w:hAnsi="仿宋" w:hint="eastAsia"/>
          <w:sz w:val="30"/>
          <w:szCs w:val="30"/>
        </w:rPr>
        <w:t>责任</w:t>
      </w:r>
      <w:r w:rsidR="0031521C">
        <w:rPr>
          <w:rFonts w:ascii="仿宋" w:eastAsia="仿宋" w:hAnsi="仿宋" w:hint="eastAsia"/>
          <w:sz w:val="30"/>
          <w:szCs w:val="30"/>
        </w:rPr>
        <w:t>追究</w:t>
      </w:r>
      <w:r>
        <w:rPr>
          <w:rFonts w:ascii="仿宋" w:eastAsia="仿宋" w:hAnsi="仿宋" w:hint="eastAsia"/>
          <w:sz w:val="30"/>
          <w:szCs w:val="30"/>
        </w:rPr>
        <w:t>。</w:t>
      </w:r>
    </w:p>
    <w:p w14:paraId="2665BBE1" w14:textId="098AE38A" w:rsidR="00455EEF" w:rsidRDefault="004161B4">
      <w:pPr>
        <w:ind w:firstLine="600"/>
        <w:rPr>
          <w:rFonts w:ascii="仿宋" w:eastAsia="仿宋" w:hAnsi="仿宋"/>
          <w:sz w:val="30"/>
          <w:szCs w:val="30"/>
        </w:rPr>
      </w:pPr>
      <w:r>
        <w:rPr>
          <w:rFonts w:ascii="仿宋" w:eastAsia="仿宋" w:hAnsi="仿宋" w:hint="eastAsia"/>
          <w:sz w:val="30"/>
          <w:szCs w:val="30"/>
        </w:rPr>
        <w:t>（</w:t>
      </w:r>
      <w:r w:rsidR="009A7ADF">
        <w:rPr>
          <w:rFonts w:ascii="仿宋" w:eastAsia="仿宋" w:hAnsi="仿宋" w:hint="eastAsia"/>
          <w:sz w:val="30"/>
          <w:szCs w:val="30"/>
        </w:rPr>
        <w:t>四</w:t>
      </w:r>
      <w:r>
        <w:rPr>
          <w:rFonts w:ascii="仿宋" w:eastAsia="仿宋" w:hAnsi="仿宋" w:hint="eastAsia"/>
          <w:sz w:val="30"/>
          <w:szCs w:val="30"/>
        </w:rPr>
        <w:t>）</w:t>
      </w:r>
      <w:r>
        <w:rPr>
          <w:rFonts w:ascii="仿宋" w:eastAsia="仿宋" w:hAnsi="仿宋"/>
          <w:sz w:val="30"/>
          <w:szCs w:val="30"/>
        </w:rPr>
        <w:t>综合部</w:t>
      </w:r>
      <w:r w:rsidR="0031521C">
        <w:rPr>
          <w:rFonts w:ascii="仿宋" w:eastAsia="仿宋" w:hAnsi="仿宋" w:hint="eastAsia"/>
          <w:sz w:val="30"/>
          <w:szCs w:val="30"/>
        </w:rPr>
        <w:t>（党委办公室）</w:t>
      </w:r>
      <w:r>
        <w:rPr>
          <w:rFonts w:ascii="仿宋" w:eastAsia="仿宋" w:hAnsi="仿宋" w:hint="eastAsia"/>
          <w:sz w:val="30"/>
          <w:szCs w:val="30"/>
        </w:rPr>
        <w:t>按重大事项请示报告制度规定报告相关情况。</w:t>
      </w:r>
    </w:p>
    <w:p w14:paraId="27E57A23" w14:textId="6F488FF9" w:rsidR="00455EEF" w:rsidRDefault="004161B4">
      <w:pPr>
        <w:ind w:firstLine="600"/>
        <w:rPr>
          <w:rFonts w:ascii="仿宋" w:eastAsia="仿宋" w:hAnsi="仿宋"/>
          <w:sz w:val="30"/>
          <w:szCs w:val="30"/>
        </w:rPr>
      </w:pPr>
      <w:r>
        <w:rPr>
          <w:rFonts w:ascii="仿宋" w:eastAsia="仿宋" w:hAnsi="仿宋" w:hint="eastAsia"/>
          <w:sz w:val="30"/>
          <w:szCs w:val="30"/>
        </w:rPr>
        <w:t>（</w:t>
      </w:r>
      <w:r w:rsidR="009A7ADF">
        <w:rPr>
          <w:rFonts w:ascii="仿宋" w:eastAsia="仿宋" w:hAnsi="仿宋" w:hint="eastAsia"/>
          <w:sz w:val="30"/>
          <w:szCs w:val="30"/>
        </w:rPr>
        <w:t>五</w:t>
      </w:r>
      <w:r>
        <w:rPr>
          <w:rFonts w:ascii="仿宋" w:eastAsia="仿宋" w:hAnsi="仿宋" w:hint="eastAsia"/>
          <w:sz w:val="30"/>
          <w:szCs w:val="30"/>
        </w:rPr>
        <w:t>）</w:t>
      </w:r>
      <w:r w:rsidR="009A7ADF">
        <w:rPr>
          <w:rFonts w:ascii="仿宋" w:eastAsia="仿宋" w:hAnsi="仿宋" w:hint="eastAsia"/>
          <w:sz w:val="30"/>
          <w:szCs w:val="30"/>
        </w:rPr>
        <w:t>纪委办公室对涉及违规违纪问题依规依纪处理</w:t>
      </w:r>
      <w:r>
        <w:rPr>
          <w:rFonts w:ascii="仿宋" w:eastAsia="仿宋" w:hAnsi="仿宋" w:hint="eastAsia"/>
          <w:sz w:val="30"/>
          <w:szCs w:val="30"/>
        </w:rPr>
        <w:t>。</w:t>
      </w:r>
    </w:p>
    <w:p w14:paraId="298B4A90" w14:textId="4DC826E3" w:rsidR="00455EEF" w:rsidRDefault="004161B4">
      <w:pPr>
        <w:ind w:firstLine="600"/>
        <w:rPr>
          <w:rFonts w:ascii="仿宋" w:eastAsia="仿宋" w:hAnsi="仿宋"/>
          <w:sz w:val="30"/>
          <w:szCs w:val="30"/>
        </w:rPr>
      </w:pPr>
      <w:r>
        <w:rPr>
          <w:rFonts w:ascii="仿宋" w:eastAsia="仿宋" w:hAnsi="仿宋" w:hint="eastAsia"/>
          <w:sz w:val="30"/>
          <w:szCs w:val="30"/>
        </w:rPr>
        <w:t>（</w:t>
      </w:r>
      <w:r w:rsidR="009A7ADF">
        <w:rPr>
          <w:rFonts w:ascii="仿宋" w:eastAsia="仿宋" w:hAnsi="仿宋" w:hint="eastAsia"/>
          <w:sz w:val="30"/>
          <w:szCs w:val="30"/>
        </w:rPr>
        <w:t>六</w:t>
      </w:r>
      <w:r>
        <w:rPr>
          <w:rFonts w:ascii="仿宋" w:eastAsia="仿宋" w:hAnsi="仿宋" w:hint="eastAsia"/>
          <w:sz w:val="30"/>
          <w:szCs w:val="30"/>
        </w:rPr>
        <w:t>）各部门及所属子公司协助配合开展本部门归口业务范围内</w:t>
      </w:r>
      <w:r w:rsidR="00710121">
        <w:rPr>
          <w:rFonts w:ascii="仿宋" w:eastAsia="仿宋" w:hAnsi="仿宋" w:hint="eastAsia"/>
          <w:sz w:val="30"/>
          <w:szCs w:val="30"/>
        </w:rPr>
        <w:t>的责任</w:t>
      </w:r>
      <w:r>
        <w:rPr>
          <w:rFonts w:ascii="仿宋" w:eastAsia="仿宋" w:hAnsi="仿宋" w:hint="eastAsia"/>
          <w:sz w:val="30"/>
          <w:szCs w:val="30"/>
        </w:rPr>
        <w:t>追究</w:t>
      </w:r>
      <w:r w:rsidR="00710121">
        <w:rPr>
          <w:rFonts w:ascii="仿宋" w:eastAsia="仿宋" w:hAnsi="仿宋" w:hint="eastAsia"/>
          <w:sz w:val="30"/>
          <w:szCs w:val="30"/>
        </w:rPr>
        <w:t>工作</w:t>
      </w:r>
      <w:r>
        <w:rPr>
          <w:rFonts w:ascii="仿宋" w:eastAsia="仿宋" w:hAnsi="仿宋" w:hint="eastAsia"/>
          <w:sz w:val="30"/>
          <w:szCs w:val="30"/>
        </w:rPr>
        <w:t>。</w:t>
      </w:r>
    </w:p>
    <w:p w14:paraId="5FB8327A" w14:textId="77777777" w:rsidR="00455EEF" w:rsidRDefault="004161B4">
      <w:pPr>
        <w:jc w:val="center"/>
        <w:rPr>
          <w:rFonts w:ascii="仿宋" w:eastAsia="仿宋" w:hAnsi="仿宋"/>
          <w:b/>
          <w:sz w:val="30"/>
          <w:szCs w:val="30"/>
        </w:rPr>
      </w:pPr>
      <w:r>
        <w:rPr>
          <w:rFonts w:ascii="仿宋" w:eastAsia="仿宋" w:hAnsi="仿宋" w:hint="eastAsia"/>
          <w:b/>
          <w:sz w:val="30"/>
          <w:szCs w:val="30"/>
        </w:rPr>
        <w:t>第三章 责任追究范围</w:t>
      </w:r>
    </w:p>
    <w:p w14:paraId="38756D0E" w14:textId="1288ADCE" w:rsidR="00455EEF" w:rsidRDefault="004161B4">
      <w:pPr>
        <w:ind w:firstLineChars="200" w:firstLine="600"/>
        <w:rPr>
          <w:rFonts w:ascii="仿宋" w:eastAsia="仿宋" w:hAnsi="仿宋"/>
          <w:sz w:val="30"/>
          <w:szCs w:val="30"/>
        </w:rPr>
      </w:pPr>
      <w:r>
        <w:rPr>
          <w:rFonts w:ascii="仿宋" w:eastAsia="仿宋" w:hAnsi="仿宋" w:hint="eastAsia"/>
          <w:sz w:val="30"/>
          <w:szCs w:val="30"/>
        </w:rPr>
        <w:t>第八条 公司各级员工违反规定，未履行或未正确履行职责致使发生本办法第九条至第十</w:t>
      </w:r>
      <w:r w:rsidR="004F5B6E">
        <w:rPr>
          <w:rFonts w:ascii="仿宋" w:eastAsia="仿宋" w:hAnsi="仿宋" w:hint="eastAsia"/>
          <w:sz w:val="30"/>
          <w:szCs w:val="30"/>
        </w:rPr>
        <w:t>七</w:t>
      </w:r>
      <w:r>
        <w:rPr>
          <w:rFonts w:ascii="仿宋" w:eastAsia="仿宋" w:hAnsi="仿宋" w:hint="eastAsia"/>
          <w:sz w:val="30"/>
          <w:szCs w:val="30"/>
        </w:rPr>
        <w:t>条所列情形，造成损失或其他不良后果的，应当追究相应责任。</w:t>
      </w:r>
    </w:p>
    <w:p w14:paraId="0BE579CC"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第九条 公司管理方面的责任追究情形包括:</w:t>
      </w:r>
    </w:p>
    <w:p w14:paraId="7D7E3410"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（一）违反规定程序或超越权限组织实施经营投资事项，或在实施经营投资事项过程中违反党和国家方针政策、决策部署以及国家和人民银行有关规定；</w:t>
      </w:r>
    </w:p>
    <w:p w14:paraId="6DA0496A"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（二）对有关公司管理规定未执行或执行不力，致使发生重大资产损失且对生产经营、财务状况产生严重不良后果；</w:t>
      </w:r>
    </w:p>
    <w:p w14:paraId="392D4E3C" w14:textId="7F3B1148" w:rsidR="00455EEF" w:rsidRDefault="004161B4">
      <w:pPr>
        <w:ind w:firstLineChars="200" w:firstLine="600"/>
        <w:rPr>
          <w:rFonts w:ascii="仿宋" w:eastAsia="仿宋" w:hAnsi="仿宋"/>
          <w:sz w:val="30"/>
          <w:szCs w:val="30"/>
        </w:rPr>
      </w:pPr>
      <w:r>
        <w:rPr>
          <w:rFonts w:ascii="仿宋" w:eastAsia="仿宋" w:hAnsi="仿宋" w:hint="eastAsia"/>
          <w:sz w:val="30"/>
          <w:szCs w:val="30"/>
        </w:rPr>
        <w:t>（三）对公司重大风险隐患、内控缺陷等问题失察，或虽发现但没有及时报告、妥善处理，造成重大资产损失或其他严重不良后果；</w:t>
      </w:r>
    </w:p>
    <w:p w14:paraId="1A1F2ED6"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（四）所属子公司发生重大违规违纪违法问题，造成重大资产损失且对公司生产经营、财务状况产生重大影响，或造成其他严重不良后果；</w:t>
      </w:r>
    </w:p>
    <w:p w14:paraId="395495D1"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lastRenderedPageBreak/>
        <w:t>（五）对人民银行派驻纪检组、巡视、审计等机关就公司经营投资有关重大问题提出的整改要求，拒绝整改、拖延整改或整改不到位等。</w:t>
      </w:r>
    </w:p>
    <w:p w14:paraId="7D04571A"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第十条 风险管理方面的责任追究情形包括：</w:t>
      </w:r>
    </w:p>
    <w:p w14:paraId="2A8E7B08"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（一）未按照规定履行内控及风险管理制度建设职责，导致内控及风险管理制度缺失，内控流程存在重大缺陷；</w:t>
      </w:r>
    </w:p>
    <w:p w14:paraId="37129BAD"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（二）瞒报、漏报、谎报或迟报重大风险及风险损失事件造成不良影响的；</w:t>
      </w:r>
    </w:p>
    <w:p w14:paraId="5FEB1769"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（三）未按照规定</w:t>
      </w:r>
      <w:r w:rsidR="00710121">
        <w:rPr>
          <w:rFonts w:ascii="仿宋" w:eastAsia="仿宋" w:hAnsi="仿宋" w:hint="eastAsia"/>
          <w:sz w:val="30"/>
          <w:szCs w:val="30"/>
        </w:rPr>
        <w:t>将</w:t>
      </w:r>
      <w:r>
        <w:rPr>
          <w:rFonts w:ascii="仿宋" w:eastAsia="仿宋" w:hAnsi="仿宋" w:hint="eastAsia"/>
          <w:sz w:val="30"/>
          <w:szCs w:val="30"/>
        </w:rPr>
        <w:t>公司规章制度、经济合同等</w:t>
      </w:r>
      <w:r w:rsidR="00710121">
        <w:rPr>
          <w:rFonts w:ascii="仿宋" w:eastAsia="仿宋" w:hAnsi="仿宋" w:hint="eastAsia"/>
          <w:sz w:val="30"/>
          <w:szCs w:val="30"/>
        </w:rPr>
        <w:t>交相关部门</w:t>
      </w:r>
      <w:r>
        <w:rPr>
          <w:rFonts w:ascii="仿宋" w:eastAsia="仿宋" w:hAnsi="仿宋" w:hint="eastAsia"/>
          <w:sz w:val="30"/>
          <w:szCs w:val="30"/>
        </w:rPr>
        <w:t>进行法律审核。</w:t>
      </w:r>
    </w:p>
    <w:p w14:paraId="58EDEFA2"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第十一条 购销管理方面的责任追究情形包括:</w:t>
      </w:r>
    </w:p>
    <w:p w14:paraId="3B0F078C"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（一）未按照规定订立合同或合同标的价格明显不公允；</w:t>
      </w:r>
    </w:p>
    <w:p w14:paraId="4AA15CB3"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（二）未按照规定履行合同或无正当理由放弃应得合同权益；</w:t>
      </w:r>
    </w:p>
    <w:p w14:paraId="2B6E2CE0"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（三）违反规定利用关联交易输送利益；</w:t>
      </w:r>
    </w:p>
    <w:p w14:paraId="3CBC4BCA"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（四）未按照规定进行招标或未执行招标结果；</w:t>
      </w:r>
    </w:p>
    <w:p w14:paraId="1EB469FD"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（五）违反规定提供预付款项，利用业务预付或物资交易等方式变相融资或投资；</w:t>
      </w:r>
    </w:p>
    <w:p w14:paraId="0A52CE14"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（六）未按照规定对应收款项及时追索。</w:t>
      </w:r>
    </w:p>
    <w:p w14:paraId="6563A12D" w14:textId="06389157" w:rsidR="00455EEF" w:rsidRDefault="004161B4">
      <w:pPr>
        <w:ind w:firstLineChars="200" w:firstLine="600"/>
        <w:rPr>
          <w:rFonts w:ascii="仿宋" w:eastAsia="仿宋" w:hAnsi="仿宋"/>
          <w:sz w:val="30"/>
          <w:szCs w:val="30"/>
        </w:rPr>
      </w:pPr>
      <w:r>
        <w:rPr>
          <w:rFonts w:ascii="仿宋" w:eastAsia="仿宋" w:hAnsi="仿宋" w:hint="eastAsia"/>
          <w:sz w:val="30"/>
          <w:szCs w:val="30"/>
        </w:rPr>
        <w:t>第十</w:t>
      </w:r>
      <w:r w:rsidR="004F5B6E">
        <w:rPr>
          <w:rFonts w:ascii="仿宋" w:eastAsia="仿宋" w:hAnsi="仿宋" w:hint="eastAsia"/>
          <w:sz w:val="30"/>
          <w:szCs w:val="30"/>
        </w:rPr>
        <w:t>二</w:t>
      </w:r>
      <w:r>
        <w:rPr>
          <w:rFonts w:ascii="仿宋" w:eastAsia="仿宋" w:hAnsi="仿宋" w:hint="eastAsia"/>
          <w:sz w:val="30"/>
          <w:szCs w:val="30"/>
        </w:rPr>
        <w:t>条 资金管理方面的责任追究情形包括：</w:t>
      </w:r>
    </w:p>
    <w:p w14:paraId="3A2B3B67"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（一）违反报批程序或超越权限使用资金；</w:t>
      </w:r>
    </w:p>
    <w:p w14:paraId="2792A228"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（二）违反规定以个人名义留存资金、收支结算、开立银行账户；</w:t>
      </w:r>
    </w:p>
    <w:p w14:paraId="3F6393CD"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lastRenderedPageBreak/>
        <w:t>（三）设立“小金库”；</w:t>
      </w:r>
    </w:p>
    <w:p w14:paraId="6A29ECF2"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（四）违反规定委托理财、办理银行票据等；</w:t>
      </w:r>
    </w:p>
    <w:p w14:paraId="322B8987"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w:t>
      </w:r>
      <w:r w:rsidR="004F17E3">
        <w:rPr>
          <w:rFonts w:ascii="仿宋" w:eastAsia="仿宋" w:hAnsi="仿宋" w:hint="eastAsia"/>
          <w:sz w:val="30"/>
          <w:szCs w:val="30"/>
        </w:rPr>
        <w:t>五</w:t>
      </w:r>
      <w:r>
        <w:rPr>
          <w:rFonts w:ascii="仿宋" w:eastAsia="仿宋" w:hAnsi="仿宋" w:hint="eastAsia"/>
          <w:sz w:val="30"/>
          <w:szCs w:val="30"/>
        </w:rPr>
        <w:t>）违反规定超发、滥发薪酬福利；</w:t>
      </w:r>
    </w:p>
    <w:p w14:paraId="2D271CBA" w14:textId="4B47C474" w:rsidR="00455EEF" w:rsidRDefault="004161B4">
      <w:pPr>
        <w:ind w:firstLineChars="200" w:firstLine="600"/>
        <w:rPr>
          <w:rFonts w:ascii="仿宋" w:eastAsia="仿宋" w:hAnsi="仿宋"/>
          <w:sz w:val="30"/>
          <w:szCs w:val="30"/>
        </w:rPr>
      </w:pPr>
      <w:r>
        <w:rPr>
          <w:rFonts w:ascii="仿宋" w:eastAsia="仿宋" w:hAnsi="仿宋" w:hint="eastAsia"/>
          <w:sz w:val="30"/>
          <w:szCs w:val="30"/>
        </w:rPr>
        <w:t>（六）因财务内控缺失或未按照财务内控制度执行，发生资金挪用、侵占、盗取、欺诈等。</w:t>
      </w:r>
    </w:p>
    <w:p w14:paraId="5085E8B5" w14:textId="432C7027" w:rsidR="00455EEF" w:rsidRDefault="004161B4">
      <w:pPr>
        <w:ind w:firstLineChars="200" w:firstLine="600"/>
        <w:rPr>
          <w:rFonts w:ascii="仿宋" w:eastAsia="仿宋" w:hAnsi="仿宋"/>
          <w:sz w:val="30"/>
          <w:szCs w:val="30"/>
        </w:rPr>
      </w:pPr>
      <w:r>
        <w:rPr>
          <w:rFonts w:ascii="仿宋" w:eastAsia="仿宋" w:hAnsi="仿宋" w:hint="eastAsia"/>
          <w:sz w:val="30"/>
          <w:szCs w:val="30"/>
        </w:rPr>
        <w:t>第十</w:t>
      </w:r>
      <w:r w:rsidR="004F5B6E">
        <w:rPr>
          <w:rFonts w:ascii="仿宋" w:eastAsia="仿宋" w:hAnsi="仿宋" w:hint="eastAsia"/>
          <w:sz w:val="30"/>
          <w:szCs w:val="30"/>
        </w:rPr>
        <w:t>三</w:t>
      </w:r>
      <w:r>
        <w:rPr>
          <w:rFonts w:ascii="仿宋" w:eastAsia="仿宋" w:hAnsi="仿宋" w:hint="eastAsia"/>
          <w:sz w:val="30"/>
          <w:szCs w:val="30"/>
        </w:rPr>
        <w:t>条 转让资产方面的责任追究情形包括：</w:t>
      </w:r>
    </w:p>
    <w:p w14:paraId="3C3D3920"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（一）未按照规定履行报批程序或超越授权范围转让；</w:t>
      </w:r>
    </w:p>
    <w:p w14:paraId="13C56482"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（二）财务审计和资产评估违反相关规定；</w:t>
      </w:r>
    </w:p>
    <w:p w14:paraId="16AD8793" w14:textId="1AD74ED4" w:rsidR="00455EEF" w:rsidRDefault="004161B4">
      <w:pPr>
        <w:ind w:firstLineChars="200" w:firstLine="600"/>
        <w:rPr>
          <w:rFonts w:ascii="仿宋" w:eastAsia="仿宋" w:hAnsi="仿宋"/>
          <w:sz w:val="30"/>
          <w:szCs w:val="30"/>
        </w:rPr>
      </w:pPr>
      <w:r>
        <w:rPr>
          <w:rFonts w:ascii="仿宋" w:eastAsia="仿宋" w:hAnsi="仿宋" w:hint="eastAsia"/>
          <w:sz w:val="30"/>
          <w:szCs w:val="30"/>
        </w:rPr>
        <w:t>（三）隐匿应当纳入审计、评估范围的资产，提供和披露虚假信息，授意、指使中介机构出具虚假财务审计、资产评估等鉴证结果及法律意见书等；</w:t>
      </w:r>
    </w:p>
    <w:p w14:paraId="1A36DCA9"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（四）未按照相关规定执行回避制度；</w:t>
      </w:r>
    </w:p>
    <w:p w14:paraId="45BBF318"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（五）违反相关规定和公开公平交易原则，低价转让公司资产等。</w:t>
      </w:r>
    </w:p>
    <w:p w14:paraId="5669C64B" w14:textId="50F7D981" w:rsidR="00455EEF" w:rsidRDefault="004161B4">
      <w:pPr>
        <w:ind w:firstLineChars="200" w:firstLine="600"/>
        <w:rPr>
          <w:rFonts w:ascii="仿宋" w:eastAsia="仿宋" w:hAnsi="仿宋"/>
          <w:sz w:val="30"/>
          <w:szCs w:val="30"/>
        </w:rPr>
      </w:pPr>
      <w:r>
        <w:rPr>
          <w:rFonts w:ascii="仿宋" w:eastAsia="仿宋" w:hAnsi="仿宋" w:hint="eastAsia"/>
          <w:sz w:val="30"/>
          <w:szCs w:val="30"/>
        </w:rPr>
        <w:t>第十</w:t>
      </w:r>
      <w:r w:rsidR="004F5B6E">
        <w:rPr>
          <w:rFonts w:ascii="仿宋" w:eastAsia="仿宋" w:hAnsi="仿宋" w:hint="eastAsia"/>
          <w:sz w:val="30"/>
          <w:szCs w:val="30"/>
        </w:rPr>
        <w:t>四</w:t>
      </w:r>
      <w:r>
        <w:rPr>
          <w:rFonts w:ascii="仿宋" w:eastAsia="仿宋" w:hAnsi="仿宋" w:hint="eastAsia"/>
          <w:sz w:val="30"/>
          <w:szCs w:val="30"/>
        </w:rPr>
        <w:t xml:space="preserve">条 </w:t>
      </w:r>
      <w:r w:rsidR="004F5B6E">
        <w:rPr>
          <w:rFonts w:ascii="仿宋" w:eastAsia="仿宋" w:hAnsi="仿宋" w:hint="eastAsia"/>
          <w:sz w:val="30"/>
          <w:szCs w:val="30"/>
        </w:rPr>
        <w:t>工程、</w:t>
      </w:r>
      <w:r>
        <w:rPr>
          <w:rFonts w:ascii="仿宋" w:eastAsia="仿宋" w:hAnsi="仿宋" w:hint="eastAsia"/>
          <w:sz w:val="30"/>
          <w:szCs w:val="30"/>
        </w:rPr>
        <w:t>项目建设方面的责任追究情形包括：</w:t>
      </w:r>
    </w:p>
    <w:p w14:paraId="32E91EA3"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（一）未按照规定进行可行性研究或风险分析；</w:t>
      </w:r>
    </w:p>
    <w:p w14:paraId="34492291"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（二）项目概算未按照规定进行，严重偏离实际；</w:t>
      </w:r>
    </w:p>
    <w:p w14:paraId="3014B1E7" w14:textId="4B251D9A" w:rsidR="004F5B6E" w:rsidRDefault="004F5B6E" w:rsidP="004F5B6E">
      <w:pPr>
        <w:ind w:firstLineChars="200" w:firstLine="600"/>
        <w:rPr>
          <w:rFonts w:ascii="仿宋" w:eastAsia="仿宋" w:hAnsi="仿宋"/>
          <w:sz w:val="30"/>
          <w:szCs w:val="30"/>
        </w:rPr>
      </w:pPr>
      <w:r>
        <w:rPr>
          <w:rFonts w:ascii="仿宋" w:eastAsia="仿宋" w:hAnsi="仿宋" w:hint="eastAsia"/>
          <w:sz w:val="30"/>
          <w:szCs w:val="30"/>
        </w:rPr>
        <w:t>（三）未按照规定履行报批程序，擅自签订或变更合同；</w:t>
      </w:r>
    </w:p>
    <w:p w14:paraId="6E49BFB3" w14:textId="0F406277" w:rsidR="004F5B6E" w:rsidRDefault="004F5B6E" w:rsidP="004F5B6E">
      <w:pPr>
        <w:ind w:firstLineChars="200" w:firstLine="600"/>
        <w:rPr>
          <w:rFonts w:ascii="仿宋" w:eastAsia="仿宋" w:hAnsi="仿宋"/>
          <w:sz w:val="30"/>
          <w:szCs w:val="30"/>
        </w:rPr>
      </w:pPr>
      <w:r>
        <w:rPr>
          <w:rFonts w:ascii="仿宋" w:eastAsia="仿宋" w:hAnsi="仿宋" w:hint="eastAsia"/>
          <w:sz w:val="30"/>
          <w:szCs w:val="30"/>
        </w:rPr>
        <w:t>（四）未按照规定程序对合同约定进行严格审查，存在重大疏漏；</w:t>
      </w:r>
    </w:p>
    <w:p w14:paraId="54DCA78D" w14:textId="4EFB879D" w:rsidR="004F5B6E" w:rsidRPr="006A57C6" w:rsidRDefault="004F5B6E">
      <w:pPr>
        <w:ind w:firstLineChars="200" w:firstLine="600"/>
        <w:rPr>
          <w:rFonts w:ascii="仿宋" w:eastAsia="仿宋" w:hAnsi="仿宋"/>
          <w:sz w:val="30"/>
          <w:szCs w:val="30"/>
        </w:rPr>
      </w:pPr>
      <w:r>
        <w:rPr>
          <w:rFonts w:ascii="仿宋" w:eastAsia="仿宋" w:hAnsi="仿宋" w:hint="eastAsia"/>
          <w:sz w:val="30"/>
          <w:szCs w:val="30"/>
        </w:rPr>
        <w:t>（五）有关的货物、服务未按照规定招标或规避招标；</w:t>
      </w:r>
    </w:p>
    <w:p w14:paraId="666CCACA" w14:textId="513B0EDC" w:rsidR="004F5B6E" w:rsidRDefault="004F5B6E">
      <w:pPr>
        <w:ind w:firstLineChars="200" w:firstLine="600"/>
        <w:rPr>
          <w:rFonts w:ascii="仿宋" w:eastAsia="仿宋" w:hAnsi="仿宋"/>
          <w:sz w:val="30"/>
          <w:szCs w:val="30"/>
        </w:rPr>
      </w:pPr>
      <w:r>
        <w:rPr>
          <w:rFonts w:ascii="仿宋" w:eastAsia="仿宋" w:hAnsi="仿宋" w:hint="eastAsia"/>
          <w:sz w:val="30"/>
          <w:szCs w:val="30"/>
        </w:rPr>
        <w:t>（六）违反规定分包；</w:t>
      </w:r>
    </w:p>
    <w:p w14:paraId="7E7C5A2B" w14:textId="38C712E7" w:rsidR="00455EEF" w:rsidRDefault="004161B4">
      <w:pPr>
        <w:ind w:firstLineChars="200" w:firstLine="600"/>
        <w:rPr>
          <w:rFonts w:ascii="仿宋" w:eastAsia="仿宋" w:hAnsi="仿宋"/>
          <w:sz w:val="30"/>
          <w:szCs w:val="30"/>
        </w:rPr>
      </w:pPr>
      <w:r>
        <w:rPr>
          <w:rFonts w:ascii="仿宋" w:eastAsia="仿宋" w:hAnsi="仿宋" w:hint="eastAsia"/>
          <w:sz w:val="30"/>
          <w:szCs w:val="30"/>
        </w:rPr>
        <w:lastRenderedPageBreak/>
        <w:t>（</w:t>
      </w:r>
      <w:r w:rsidR="004F5B6E">
        <w:rPr>
          <w:rFonts w:ascii="仿宋" w:eastAsia="仿宋" w:hAnsi="仿宋" w:hint="eastAsia"/>
          <w:sz w:val="30"/>
          <w:szCs w:val="30"/>
        </w:rPr>
        <w:t>七</w:t>
      </w:r>
      <w:r>
        <w:rPr>
          <w:rFonts w:ascii="仿宋" w:eastAsia="仿宋" w:hAnsi="仿宋" w:hint="eastAsia"/>
          <w:sz w:val="30"/>
          <w:szCs w:val="30"/>
        </w:rPr>
        <w:t>）未按照规定招标，干预、规避或操纵招标；</w:t>
      </w:r>
    </w:p>
    <w:p w14:paraId="0611A5D4" w14:textId="636BBCD2" w:rsidR="00455EEF" w:rsidRDefault="004161B4" w:rsidP="006A57C6">
      <w:pPr>
        <w:ind w:firstLineChars="200" w:firstLine="600"/>
        <w:rPr>
          <w:rFonts w:ascii="仿宋" w:eastAsia="仿宋" w:hAnsi="仿宋"/>
          <w:sz w:val="30"/>
          <w:szCs w:val="30"/>
        </w:rPr>
      </w:pPr>
      <w:r>
        <w:rPr>
          <w:rFonts w:ascii="仿宋" w:eastAsia="仿宋" w:hAnsi="仿宋" w:hint="eastAsia"/>
          <w:sz w:val="30"/>
          <w:szCs w:val="30"/>
        </w:rPr>
        <w:t>（</w:t>
      </w:r>
      <w:r w:rsidR="004F5B6E">
        <w:rPr>
          <w:rFonts w:ascii="仿宋" w:eastAsia="仿宋" w:hAnsi="仿宋" w:hint="eastAsia"/>
          <w:sz w:val="30"/>
          <w:szCs w:val="30"/>
        </w:rPr>
        <w:t>八</w:t>
      </w:r>
      <w:r>
        <w:rPr>
          <w:rFonts w:ascii="仿宋" w:eastAsia="仿宋" w:hAnsi="仿宋" w:hint="eastAsia"/>
          <w:sz w:val="30"/>
          <w:szCs w:val="30"/>
        </w:rPr>
        <w:t>）管理混乱，致使</w:t>
      </w:r>
      <w:r w:rsidR="004F5B6E">
        <w:rPr>
          <w:rFonts w:ascii="仿宋" w:eastAsia="仿宋" w:hAnsi="仿宋" w:hint="eastAsia"/>
          <w:sz w:val="30"/>
          <w:szCs w:val="30"/>
        </w:rPr>
        <w:t>质量不达标或不能按期交付</w:t>
      </w:r>
      <w:r>
        <w:rPr>
          <w:rFonts w:ascii="仿宋" w:eastAsia="仿宋" w:hAnsi="仿宋" w:hint="eastAsia"/>
          <w:sz w:val="30"/>
          <w:szCs w:val="30"/>
        </w:rPr>
        <w:t>、成本明显高于同类</w:t>
      </w:r>
      <w:r w:rsidR="004F5B6E">
        <w:rPr>
          <w:rFonts w:ascii="仿宋" w:eastAsia="仿宋" w:hAnsi="仿宋" w:hint="eastAsia"/>
          <w:sz w:val="30"/>
          <w:szCs w:val="30"/>
        </w:rPr>
        <w:t>或超支</w:t>
      </w:r>
      <w:r>
        <w:rPr>
          <w:rFonts w:ascii="仿宋" w:eastAsia="仿宋" w:hAnsi="仿宋" w:hint="eastAsia"/>
          <w:sz w:val="30"/>
          <w:szCs w:val="30"/>
        </w:rPr>
        <w:t>；</w:t>
      </w:r>
    </w:p>
    <w:p w14:paraId="41C4CDB4" w14:textId="08473837" w:rsidR="004F5B6E" w:rsidRDefault="004F5B6E">
      <w:pPr>
        <w:ind w:firstLineChars="200" w:firstLine="600"/>
        <w:rPr>
          <w:rFonts w:ascii="仿宋" w:eastAsia="仿宋" w:hAnsi="仿宋"/>
          <w:sz w:val="30"/>
          <w:szCs w:val="30"/>
        </w:rPr>
      </w:pPr>
      <w:r>
        <w:rPr>
          <w:rFonts w:ascii="仿宋" w:eastAsia="仿宋" w:hAnsi="仿宋" w:hint="eastAsia"/>
          <w:sz w:val="30"/>
          <w:szCs w:val="30"/>
        </w:rPr>
        <w:t>（九）违反合同约定超计价、超进度付款；</w:t>
      </w:r>
    </w:p>
    <w:p w14:paraId="6E137314" w14:textId="6EF8E448" w:rsidR="00455EEF" w:rsidRDefault="004161B4">
      <w:pPr>
        <w:ind w:firstLineChars="200" w:firstLine="600"/>
        <w:rPr>
          <w:rFonts w:ascii="仿宋" w:eastAsia="仿宋" w:hAnsi="仿宋"/>
          <w:sz w:val="30"/>
          <w:szCs w:val="30"/>
        </w:rPr>
      </w:pPr>
      <w:r>
        <w:rPr>
          <w:rFonts w:ascii="仿宋" w:eastAsia="仿宋" w:hAnsi="仿宋" w:hint="eastAsia"/>
          <w:sz w:val="30"/>
          <w:szCs w:val="30"/>
        </w:rPr>
        <w:t>（</w:t>
      </w:r>
      <w:r w:rsidR="004F5B6E">
        <w:rPr>
          <w:rFonts w:ascii="仿宋" w:eastAsia="仿宋" w:hAnsi="仿宋" w:hint="eastAsia"/>
          <w:sz w:val="30"/>
          <w:szCs w:val="30"/>
        </w:rPr>
        <w:t>十</w:t>
      </w:r>
      <w:r>
        <w:rPr>
          <w:rFonts w:ascii="仿宋" w:eastAsia="仿宋" w:hAnsi="仿宋" w:hint="eastAsia"/>
          <w:sz w:val="30"/>
          <w:szCs w:val="30"/>
        </w:rPr>
        <w:t>）以违反商业实质性目的或以明显不公允的价格购置固定资产。</w:t>
      </w:r>
    </w:p>
    <w:p w14:paraId="7B32C7E3" w14:textId="7826A4FE" w:rsidR="00455EEF" w:rsidRDefault="004161B4">
      <w:pPr>
        <w:ind w:firstLineChars="200" w:firstLine="600"/>
        <w:rPr>
          <w:rFonts w:ascii="仿宋" w:eastAsia="仿宋" w:hAnsi="仿宋"/>
          <w:sz w:val="30"/>
          <w:szCs w:val="30"/>
        </w:rPr>
      </w:pPr>
      <w:r>
        <w:rPr>
          <w:rFonts w:ascii="仿宋" w:eastAsia="仿宋" w:hAnsi="仿宋" w:hint="eastAsia"/>
          <w:sz w:val="30"/>
          <w:szCs w:val="30"/>
        </w:rPr>
        <w:t>第十</w:t>
      </w:r>
      <w:r w:rsidR="004F5B6E">
        <w:rPr>
          <w:rFonts w:ascii="仿宋" w:eastAsia="仿宋" w:hAnsi="仿宋" w:hint="eastAsia"/>
          <w:sz w:val="30"/>
          <w:szCs w:val="30"/>
        </w:rPr>
        <w:t>五</w:t>
      </w:r>
      <w:r>
        <w:rPr>
          <w:rFonts w:ascii="仿宋" w:eastAsia="仿宋" w:hAnsi="仿宋" w:hint="eastAsia"/>
          <w:sz w:val="30"/>
          <w:szCs w:val="30"/>
        </w:rPr>
        <w:t>条 投资方面的责任追究情形包括：</w:t>
      </w:r>
    </w:p>
    <w:p w14:paraId="662B58F5"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（一）未按照规定开展尽职调查、可行性研究分析，或尽职调查、可行性研究分析未进行风险分析等，存在重大疏漏；</w:t>
      </w:r>
    </w:p>
    <w:p w14:paraId="280094D5"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（二）财务审计、资产评估或估值违反相关规定；</w:t>
      </w:r>
    </w:p>
    <w:p w14:paraId="395A8373" w14:textId="7D949004" w:rsidR="00455EEF" w:rsidRDefault="004161B4">
      <w:pPr>
        <w:ind w:firstLineChars="200" w:firstLine="600"/>
        <w:rPr>
          <w:rFonts w:ascii="仿宋" w:eastAsia="仿宋" w:hAnsi="仿宋"/>
          <w:sz w:val="30"/>
          <w:szCs w:val="30"/>
        </w:rPr>
      </w:pPr>
      <w:r>
        <w:rPr>
          <w:rFonts w:ascii="仿宋" w:eastAsia="仿宋" w:hAnsi="仿宋" w:hint="eastAsia"/>
          <w:sz w:val="30"/>
          <w:szCs w:val="30"/>
        </w:rPr>
        <w:t>（三）投资过程中授意、指使中介机构或有关单位出具虚假报告，或未按照规定对其报告履行审查职责且存在重大过失的；</w:t>
      </w:r>
    </w:p>
    <w:p w14:paraId="6B598A14" w14:textId="0B4FEE49" w:rsidR="00455EEF" w:rsidRDefault="004161B4">
      <w:pPr>
        <w:ind w:firstLineChars="200" w:firstLine="600"/>
        <w:rPr>
          <w:rFonts w:ascii="仿宋" w:eastAsia="仿宋" w:hAnsi="仿宋"/>
          <w:sz w:val="30"/>
          <w:szCs w:val="30"/>
        </w:rPr>
      </w:pPr>
      <w:r>
        <w:rPr>
          <w:rFonts w:ascii="仿宋" w:eastAsia="仿宋" w:hAnsi="仿宋" w:hint="eastAsia"/>
          <w:sz w:val="30"/>
          <w:szCs w:val="30"/>
        </w:rPr>
        <w:t>（</w:t>
      </w:r>
      <w:r w:rsidR="004F17E3">
        <w:rPr>
          <w:rFonts w:ascii="仿宋" w:eastAsia="仿宋" w:hAnsi="仿宋" w:hint="eastAsia"/>
          <w:sz w:val="30"/>
          <w:szCs w:val="30"/>
        </w:rPr>
        <w:t>四</w:t>
      </w:r>
      <w:r>
        <w:rPr>
          <w:rFonts w:ascii="仿宋" w:eastAsia="仿宋" w:hAnsi="仿宋" w:hint="eastAsia"/>
          <w:sz w:val="30"/>
          <w:szCs w:val="30"/>
        </w:rPr>
        <w:t>）投资合同、协议及标的公司</w:t>
      </w:r>
      <w:r w:rsidR="00584E1A">
        <w:rPr>
          <w:rFonts w:ascii="仿宋" w:eastAsia="仿宋" w:hAnsi="仿宋" w:hint="eastAsia"/>
          <w:sz w:val="30"/>
          <w:szCs w:val="30"/>
        </w:rPr>
        <w:t>的</w:t>
      </w:r>
      <w:r>
        <w:rPr>
          <w:rFonts w:ascii="仿宋" w:eastAsia="仿宋" w:hAnsi="仿宋" w:hint="eastAsia"/>
          <w:sz w:val="30"/>
          <w:szCs w:val="30"/>
        </w:rPr>
        <w:t>章程等法律文件中存在有损公司权益的条款，致使对标的</w:t>
      </w:r>
      <w:r w:rsidR="00584E1A">
        <w:rPr>
          <w:rFonts w:ascii="仿宋" w:eastAsia="仿宋" w:hAnsi="仿宋" w:hint="eastAsia"/>
          <w:sz w:val="30"/>
          <w:szCs w:val="30"/>
        </w:rPr>
        <w:t>公司</w:t>
      </w:r>
      <w:r>
        <w:rPr>
          <w:rFonts w:ascii="仿宋" w:eastAsia="仿宋" w:hAnsi="仿宋" w:hint="eastAsia"/>
          <w:sz w:val="30"/>
          <w:szCs w:val="30"/>
        </w:rPr>
        <w:t>管理失控；</w:t>
      </w:r>
    </w:p>
    <w:p w14:paraId="65131601" w14:textId="692E776E" w:rsidR="00455EEF" w:rsidRDefault="004161B4">
      <w:pPr>
        <w:ind w:firstLineChars="200" w:firstLine="600"/>
        <w:rPr>
          <w:rFonts w:ascii="仿宋" w:eastAsia="仿宋" w:hAnsi="仿宋"/>
          <w:sz w:val="30"/>
          <w:szCs w:val="30"/>
        </w:rPr>
      </w:pPr>
      <w:r>
        <w:rPr>
          <w:rFonts w:ascii="仿宋" w:eastAsia="仿宋" w:hAnsi="仿宋" w:hint="eastAsia"/>
          <w:sz w:val="30"/>
          <w:szCs w:val="30"/>
        </w:rPr>
        <w:t>（</w:t>
      </w:r>
      <w:r w:rsidR="004F17E3">
        <w:rPr>
          <w:rFonts w:ascii="仿宋" w:eastAsia="仿宋" w:hAnsi="仿宋" w:hint="eastAsia"/>
          <w:sz w:val="30"/>
          <w:szCs w:val="30"/>
        </w:rPr>
        <w:t>五</w:t>
      </w:r>
      <w:r>
        <w:rPr>
          <w:rFonts w:ascii="仿宋" w:eastAsia="仿宋" w:hAnsi="仿宋" w:hint="eastAsia"/>
          <w:sz w:val="30"/>
          <w:szCs w:val="30"/>
        </w:rPr>
        <w:t>）违反合同约定，提前支付</w:t>
      </w:r>
      <w:r w:rsidR="0031521C">
        <w:rPr>
          <w:rFonts w:ascii="仿宋" w:eastAsia="仿宋" w:hAnsi="仿宋" w:hint="eastAsia"/>
          <w:sz w:val="30"/>
          <w:szCs w:val="30"/>
        </w:rPr>
        <w:t>投资</w:t>
      </w:r>
      <w:r>
        <w:rPr>
          <w:rFonts w:ascii="仿宋" w:eastAsia="仿宋" w:hAnsi="仿宋" w:hint="eastAsia"/>
          <w:sz w:val="30"/>
          <w:szCs w:val="30"/>
        </w:rPr>
        <w:t>款；</w:t>
      </w:r>
    </w:p>
    <w:p w14:paraId="3D777AFD" w14:textId="678002D1" w:rsidR="00455EEF" w:rsidRDefault="004161B4">
      <w:pPr>
        <w:ind w:firstLineChars="200" w:firstLine="600"/>
        <w:rPr>
          <w:rFonts w:ascii="仿宋" w:eastAsia="仿宋" w:hAnsi="仿宋"/>
          <w:sz w:val="30"/>
          <w:szCs w:val="30"/>
        </w:rPr>
      </w:pPr>
      <w:r>
        <w:rPr>
          <w:rFonts w:ascii="仿宋" w:eastAsia="仿宋" w:hAnsi="仿宋" w:hint="eastAsia"/>
          <w:sz w:val="30"/>
          <w:szCs w:val="30"/>
        </w:rPr>
        <w:t>（</w:t>
      </w:r>
      <w:r w:rsidR="004F17E3">
        <w:rPr>
          <w:rFonts w:ascii="仿宋" w:eastAsia="仿宋" w:hAnsi="仿宋" w:hint="eastAsia"/>
          <w:sz w:val="30"/>
          <w:szCs w:val="30"/>
        </w:rPr>
        <w:t>六</w:t>
      </w:r>
      <w:r>
        <w:rPr>
          <w:rFonts w:ascii="仿宋" w:eastAsia="仿宋" w:hAnsi="仿宋" w:hint="eastAsia"/>
          <w:sz w:val="30"/>
          <w:szCs w:val="30"/>
        </w:rPr>
        <w:t>）投资参股后，未行使相应股东权利或无正当理由承担额外股东义务。</w:t>
      </w:r>
    </w:p>
    <w:p w14:paraId="2BB61A3F" w14:textId="34F8F7C0" w:rsidR="00455EEF" w:rsidRDefault="004161B4">
      <w:pPr>
        <w:ind w:firstLineChars="200" w:firstLine="600"/>
        <w:rPr>
          <w:rFonts w:ascii="仿宋" w:eastAsia="仿宋" w:hAnsi="仿宋"/>
          <w:sz w:val="30"/>
          <w:szCs w:val="30"/>
        </w:rPr>
      </w:pPr>
      <w:r>
        <w:rPr>
          <w:rFonts w:ascii="仿宋" w:eastAsia="仿宋" w:hAnsi="仿宋" w:hint="eastAsia"/>
          <w:sz w:val="30"/>
          <w:szCs w:val="30"/>
        </w:rPr>
        <w:t>第十</w:t>
      </w:r>
      <w:r w:rsidR="004F5B6E">
        <w:rPr>
          <w:rFonts w:ascii="仿宋" w:eastAsia="仿宋" w:hAnsi="仿宋" w:hint="eastAsia"/>
          <w:sz w:val="30"/>
          <w:szCs w:val="30"/>
        </w:rPr>
        <w:t>六</w:t>
      </w:r>
      <w:r>
        <w:rPr>
          <w:rFonts w:ascii="仿宋" w:eastAsia="仿宋" w:hAnsi="仿宋" w:hint="eastAsia"/>
          <w:sz w:val="30"/>
          <w:szCs w:val="30"/>
        </w:rPr>
        <w:t>条 实物资产管理方面的责任追究情形包括：</w:t>
      </w:r>
    </w:p>
    <w:p w14:paraId="0419B0AB" w14:textId="4E4542D6" w:rsidR="00455EEF" w:rsidRDefault="004161B4">
      <w:pPr>
        <w:ind w:firstLineChars="200" w:firstLine="600"/>
        <w:rPr>
          <w:rFonts w:ascii="仿宋" w:eastAsia="仿宋" w:hAnsi="仿宋"/>
          <w:sz w:val="30"/>
          <w:szCs w:val="30"/>
        </w:rPr>
      </w:pPr>
      <w:r>
        <w:rPr>
          <w:rFonts w:ascii="仿宋" w:eastAsia="仿宋" w:hAnsi="仿宋" w:hint="eastAsia"/>
          <w:sz w:val="30"/>
          <w:szCs w:val="30"/>
        </w:rPr>
        <w:t>（一）对房屋建筑物、设备等实物资产保管不当、维护不善，造成非正常毁损、报废或丢失、被盗的；</w:t>
      </w:r>
    </w:p>
    <w:p w14:paraId="689B3210" w14:textId="77777777" w:rsidR="00455EEF" w:rsidRDefault="004161B4">
      <w:pPr>
        <w:ind w:firstLineChars="200" w:firstLine="600"/>
        <w:rPr>
          <w:rFonts w:ascii="仿宋" w:eastAsia="仿宋" w:hAnsi="仿宋"/>
          <w:sz w:val="30"/>
          <w:szCs w:val="30"/>
        </w:rPr>
      </w:pPr>
      <w:r>
        <w:rPr>
          <w:rFonts w:ascii="仿宋" w:eastAsia="仿宋" w:hAnsi="仿宋" w:hint="eastAsia"/>
          <w:sz w:val="30"/>
          <w:szCs w:val="30"/>
        </w:rPr>
        <w:t>（二）将资产以明显不合理低价出租、承包经营或进行其他处置，或未履行管理职责导致租金收缴不及时、被承租人擅自转</w:t>
      </w:r>
      <w:r>
        <w:rPr>
          <w:rFonts w:ascii="仿宋" w:eastAsia="仿宋" w:hAnsi="仿宋" w:hint="eastAsia"/>
          <w:sz w:val="30"/>
          <w:szCs w:val="30"/>
        </w:rPr>
        <w:lastRenderedPageBreak/>
        <w:t>租或破坏等。</w:t>
      </w:r>
    </w:p>
    <w:p w14:paraId="24DC7485" w14:textId="7AA20917" w:rsidR="00455EEF" w:rsidRDefault="004161B4">
      <w:pPr>
        <w:ind w:firstLineChars="200" w:firstLine="600"/>
        <w:rPr>
          <w:rFonts w:ascii="仿宋" w:eastAsia="仿宋" w:hAnsi="仿宋"/>
          <w:sz w:val="30"/>
          <w:szCs w:val="30"/>
        </w:rPr>
      </w:pPr>
      <w:r>
        <w:rPr>
          <w:rFonts w:ascii="仿宋" w:eastAsia="仿宋" w:hAnsi="仿宋" w:hint="eastAsia"/>
          <w:sz w:val="30"/>
          <w:szCs w:val="30"/>
        </w:rPr>
        <w:t>第十</w:t>
      </w:r>
      <w:r w:rsidR="004F5B6E">
        <w:rPr>
          <w:rFonts w:ascii="仿宋" w:eastAsia="仿宋" w:hAnsi="仿宋" w:hint="eastAsia"/>
          <w:sz w:val="30"/>
          <w:szCs w:val="30"/>
        </w:rPr>
        <w:t>七</w:t>
      </w:r>
      <w:r>
        <w:rPr>
          <w:rFonts w:ascii="仿宋" w:eastAsia="仿宋" w:hAnsi="仿宋" w:hint="eastAsia"/>
          <w:sz w:val="30"/>
          <w:szCs w:val="30"/>
        </w:rPr>
        <w:t>条　其他违反规定，未履行或未正确履行职责造成公司资产损失或其他不良后果的责任追究情形。</w:t>
      </w:r>
    </w:p>
    <w:p w14:paraId="386ECA97" w14:textId="77777777" w:rsidR="00455EEF" w:rsidRDefault="004161B4">
      <w:pPr>
        <w:pStyle w:val="a7"/>
        <w:shd w:val="clear" w:color="auto" w:fill="FFFFFF"/>
        <w:spacing w:before="0" w:beforeAutospacing="0" w:after="0" w:afterAutospacing="0"/>
        <w:jc w:val="center"/>
        <w:rPr>
          <w:rFonts w:ascii="仿宋" w:eastAsia="仿宋" w:hAnsi="仿宋" w:cstheme="minorBidi"/>
          <w:kern w:val="2"/>
          <w:sz w:val="30"/>
          <w:szCs w:val="30"/>
        </w:rPr>
      </w:pPr>
      <w:r>
        <w:rPr>
          <w:rFonts w:ascii="仿宋" w:eastAsia="仿宋" w:hAnsi="仿宋" w:cstheme="minorBidi"/>
          <w:b/>
          <w:bCs/>
          <w:kern w:val="2"/>
          <w:sz w:val="30"/>
          <w:szCs w:val="30"/>
        </w:rPr>
        <w:t>第</w:t>
      </w:r>
      <w:r>
        <w:rPr>
          <w:rFonts w:ascii="仿宋" w:eastAsia="仿宋" w:hAnsi="仿宋" w:cstheme="minorBidi" w:hint="eastAsia"/>
          <w:b/>
          <w:bCs/>
          <w:kern w:val="2"/>
          <w:sz w:val="30"/>
          <w:szCs w:val="30"/>
        </w:rPr>
        <w:t>四</w:t>
      </w:r>
      <w:r>
        <w:rPr>
          <w:rFonts w:ascii="仿宋" w:eastAsia="仿宋" w:hAnsi="仿宋" w:cstheme="minorBidi"/>
          <w:b/>
          <w:bCs/>
          <w:kern w:val="2"/>
          <w:sz w:val="30"/>
          <w:szCs w:val="30"/>
        </w:rPr>
        <w:t>章</w:t>
      </w:r>
      <w:r>
        <w:rPr>
          <w:rFonts w:ascii="仿宋" w:eastAsia="仿宋" w:hAnsi="仿宋" w:cstheme="minorBidi" w:hint="eastAsia"/>
          <w:b/>
          <w:bCs/>
          <w:kern w:val="2"/>
          <w:sz w:val="30"/>
          <w:szCs w:val="30"/>
        </w:rPr>
        <w:t xml:space="preserve"> </w:t>
      </w:r>
      <w:r>
        <w:rPr>
          <w:rFonts w:ascii="仿宋" w:eastAsia="仿宋" w:hAnsi="仿宋" w:cstheme="minorBidi"/>
          <w:b/>
          <w:bCs/>
          <w:kern w:val="2"/>
          <w:sz w:val="30"/>
          <w:szCs w:val="30"/>
        </w:rPr>
        <w:t>损失认定</w:t>
      </w:r>
    </w:p>
    <w:p w14:paraId="0D5EC625" w14:textId="3543A846"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第十</w:t>
      </w:r>
      <w:r w:rsidR="004F5B6E">
        <w:rPr>
          <w:rFonts w:ascii="仿宋" w:eastAsia="仿宋" w:hAnsi="仿宋" w:cstheme="minorBidi" w:hint="eastAsia"/>
          <w:bCs/>
          <w:kern w:val="2"/>
          <w:sz w:val="30"/>
          <w:szCs w:val="30"/>
        </w:rPr>
        <w:t>八</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资产损失包括直接损失和间接损失。直接损失是指与</w:t>
      </w:r>
      <w:r>
        <w:rPr>
          <w:rFonts w:ascii="仿宋" w:eastAsia="仿宋" w:hAnsi="仿宋" w:cstheme="minorBidi" w:hint="eastAsia"/>
          <w:kern w:val="2"/>
          <w:sz w:val="30"/>
          <w:szCs w:val="30"/>
        </w:rPr>
        <w:t>相关员工</w:t>
      </w:r>
      <w:r>
        <w:rPr>
          <w:rFonts w:ascii="仿宋" w:eastAsia="仿宋" w:hAnsi="仿宋" w:cstheme="minorBidi"/>
          <w:kern w:val="2"/>
          <w:sz w:val="30"/>
          <w:szCs w:val="30"/>
        </w:rPr>
        <w:t>行为有直接因果关系的损失金额及其他不良后果；间接损失是指由</w:t>
      </w:r>
      <w:r>
        <w:rPr>
          <w:rFonts w:ascii="仿宋" w:eastAsia="仿宋" w:hAnsi="仿宋" w:cstheme="minorBidi" w:hint="eastAsia"/>
          <w:kern w:val="2"/>
          <w:sz w:val="30"/>
          <w:szCs w:val="30"/>
        </w:rPr>
        <w:t>相关员工</w:t>
      </w:r>
      <w:r>
        <w:rPr>
          <w:rFonts w:ascii="仿宋" w:eastAsia="仿宋" w:hAnsi="仿宋" w:cstheme="minorBidi"/>
          <w:kern w:val="2"/>
          <w:sz w:val="30"/>
          <w:szCs w:val="30"/>
        </w:rPr>
        <w:t>行为引发或者导致的，除直接损失外、能够确认计量的其他损失金额及其他不良后果。</w:t>
      </w:r>
    </w:p>
    <w:p w14:paraId="07E43144" w14:textId="7F9B5513"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w:t>
      </w:r>
      <w:r w:rsidR="004F5B6E">
        <w:rPr>
          <w:rFonts w:ascii="仿宋" w:eastAsia="仿宋" w:hAnsi="仿宋" w:cstheme="minorBidi" w:hint="eastAsia"/>
          <w:bCs/>
          <w:kern w:val="2"/>
          <w:sz w:val="30"/>
          <w:szCs w:val="30"/>
        </w:rPr>
        <w:t>十九</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资产损失应当在调查核实的基础上，根据相关证明材料进行综合研判认定。证明材料包括但不限于：</w:t>
      </w:r>
    </w:p>
    <w:p w14:paraId="5842BD8A"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（一）司法、行政机关等依法出具的书面文件；</w:t>
      </w:r>
    </w:p>
    <w:p w14:paraId="136E4E0C" w14:textId="051BBD55"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w:t>
      </w:r>
      <w:r w:rsidR="0031521C">
        <w:rPr>
          <w:rFonts w:ascii="仿宋" w:eastAsia="仿宋" w:hAnsi="仿宋" w:hint="eastAsia"/>
          <w:sz w:val="30"/>
          <w:szCs w:val="30"/>
        </w:rPr>
        <w:t>驻</w:t>
      </w:r>
      <w:r>
        <w:rPr>
          <w:rFonts w:ascii="仿宋" w:eastAsia="仿宋" w:hAnsi="仿宋" w:hint="eastAsia"/>
          <w:sz w:val="30"/>
          <w:szCs w:val="30"/>
        </w:rPr>
        <w:t>人民银行纪检</w:t>
      </w:r>
      <w:r w:rsidR="0031521C">
        <w:rPr>
          <w:rFonts w:ascii="仿宋" w:eastAsia="仿宋" w:hAnsi="仿宋" w:hint="eastAsia"/>
          <w:sz w:val="30"/>
          <w:szCs w:val="30"/>
        </w:rPr>
        <w:t>监察</w:t>
      </w:r>
      <w:r>
        <w:rPr>
          <w:rFonts w:ascii="仿宋" w:eastAsia="仿宋" w:hAnsi="仿宋" w:hint="eastAsia"/>
          <w:sz w:val="30"/>
          <w:szCs w:val="30"/>
        </w:rPr>
        <w:t>组、巡视、审计等机关</w:t>
      </w:r>
      <w:r>
        <w:rPr>
          <w:rFonts w:ascii="仿宋" w:eastAsia="仿宋" w:hAnsi="仿宋" w:cstheme="minorBidi" w:hint="eastAsia"/>
          <w:kern w:val="2"/>
          <w:sz w:val="30"/>
          <w:szCs w:val="30"/>
        </w:rPr>
        <w:t>出具</w:t>
      </w:r>
      <w:r>
        <w:rPr>
          <w:rFonts w:ascii="仿宋" w:eastAsia="仿宋" w:hAnsi="仿宋" w:cstheme="minorBidi"/>
          <w:kern w:val="2"/>
          <w:sz w:val="30"/>
          <w:szCs w:val="30"/>
        </w:rPr>
        <w:t>的正式报告；</w:t>
      </w:r>
    </w:p>
    <w:p w14:paraId="09B4DFF4"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（三）</w:t>
      </w:r>
      <w:r>
        <w:rPr>
          <w:rFonts w:ascii="仿宋" w:eastAsia="仿宋" w:hAnsi="仿宋" w:cstheme="minorBidi" w:hint="eastAsia"/>
          <w:kern w:val="2"/>
          <w:sz w:val="30"/>
          <w:szCs w:val="30"/>
        </w:rPr>
        <w:t>公司</w:t>
      </w:r>
      <w:r>
        <w:rPr>
          <w:rFonts w:ascii="仿宋" w:eastAsia="仿宋" w:hAnsi="仿宋" w:cstheme="minorBidi"/>
          <w:kern w:val="2"/>
          <w:sz w:val="30"/>
          <w:szCs w:val="30"/>
        </w:rPr>
        <w:t>内部涉及特定事项的会计账簿记录、审计报告等</w:t>
      </w:r>
      <w:r>
        <w:rPr>
          <w:rFonts w:ascii="仿宋" w:eastAsia="仿宋" w:hAnsi="仿宋" w:cstheme="minorBidi" w:hint="eastAsia"/>
          <w:kern w:val="2"/>
          <w:sz w:val="30"/>
          <w:szCs w:val="30"/>
        </w:rPr>
        <w:t>；</w:t>
      </w:r>
    </w:p>
    <w:p w14:paraId="7B0052F4"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hint="eastAsia"/>
          <w:kern w:val="2"/>
          <w:sz w:val="30"/>
          <w:szCs w:val="30"/>
        </w:rPr>
        <w:t>（四）具有相应资质的第三方中介机构出具的审计或审阅报告、资产评估报告、鉴定报告等</w:t>
      </w:r>
      <w:r>
        <w:rPr>
          <w:rFonts w:ascii="仿宋" w:eastAsia="仿宋" w:hAnsi="仿宋" w:cstheme="minorBidi"/>
          <w:kern w:val="2"/>
          <w:sz w:val="30"/>
          <w:szCs w:val="30"/>
        </w:rPr>
        <w:t>。</w:t>
      </w:r>
    </w:p>
    <w:p w14:paraId="567B4723" w14:textId="143B0A13"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w:t>
      </w:r>
      <w:r>
        <w:rPr>
          <w:rFonts w:ascii="仿宋" w:eastAsia="仿宋" w:hAnsi="仿宋" w:cstheme="minorBidi" w:hint="eastAsia"/>
          <w:bCs/>
          <w:kern w:val="2"/>
          <w:sz w:val="30"/>
          <w:szCs w:val="30"/>
        </w:rPr>
        <w:t>二十</w:t>
      </w:r>
      <w:r>
        <w:rPr>
          <w:rFonts w:ascii="仿宋" w:eastAsia="仿宋" w:hAnsi="仿宋" w:cstheme="minorBidi"/>
          <w:bCs/>
          <w:kern w:val="2"/>
          <w:sz w:val="30"/>
          <w:szCs w:val="30"/>
        </w:rPr>
        <w:t>条</w:t>
      </w:r>
      <w:r>
        <w:rPr>
          <w:rFonts w:ascii="仿宋" w:eastAsia="仿宋" w:hAnsi="仿宋" w:cstheme="minorBidi" w:hint="eastAsia"/>
          <w:bCs/>
          <w:kern w:val="2"/>
          <w:sz w:val="30"/>
          <w:szCs w:val="30"/>
        </w:rPr>
        <w:t xml:space="preserve"> </w:t>
      </w:r>
      <w:r>
        <w:rPr>
          <w:rFonts w:ascii="仿宋" w:eastAsia="仿宋" w:hAnsi="仿宋" w:cstheme="minorBidi"/>
          <w:kern w:val="2"/>
          <w:sz w:val="30"/>
          <w:szCs w:val="30"/>
        </w:rPr>
        <w:t>资产损失金额应当依据损失认定证据分类分项进行确定。</w:t>
      </w:r>
    </w:p>
    <w:p w14:paraId="5264E427"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资产损失涉及的具体资产未在会计账簿记录或者账面价值与公允价值相差较大的，损失金额应当按照市场价值、重置价值等公允价值进行认定。</w:t>
      </w:r>
    </w:p>
    <w:p w14:paraId="03918F3A"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lastRenderedPageBreak/>
        <w:t>相关违规经营投资虽尚未形成事实资产损失，但确有证据证明资产损失在可预见未来将发生，且能可靠计量的，经中介机构评估，可以认定为或有损失，计入资产损失。</w:t>
      </w:r>
    </w:p>
    <w:p w14:paraId="02305C7F" w14:textId="37FE241D"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第二十</w:t>
      </w:r>
      <w:r w:rsidR="004F5B6E">
        <w:rPr>
          <w:rFonts w:ascii="仿宋" w:eastAsia="仿宋" w:hAnsi="仿宋" w:cstheme="minorBidi" w:hint="eastAsia"/>
          <w:bCs/>
          <w:kern w:val="2"/>
          <w:sz w:val="30"/>
          <w:szCs w:val="30"/>
        </w:rPr>
        <w:t>一</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资产损失分为一般资产损失、较大资产损失和重大资产损失三类，其中：</w:t>
      </w:r>
    </w:p>
    <w:p w14:paraId="14591F00"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（一）一般资产损失是指单笔资产损失在100万元以下（以下均不含本数，下同）或造成一定不良后果的；</w:t>
      </w:r>
    </w:p>
    <w:p w14:paraId="3A06F295"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（二）较大资产损失是指单笔资产损失在100万元以上（以上均含本数，下同）、500万元以下或造成较大不良后果的；</w:t>
      </w:r>
    </w:p>
    <w:p w14:paraId="379515B9"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（三）重大资产损失是指单笔资产损失在500万元以上或造成严重不良后果的。</w:t>
      </w:r>
    </w:p>
    <w:p w14:paraId="6D6F1AA5" w14:textId="77777777" w:rsidR="00455EEF" w:rsidRDefault="004161B4">
      <w:pPr>
        <w:pStyle w:val="a7"/>
        <w:shd w:val="clear" w:color="auto" w:fill="FFFFFF"/>
        <w:spacing w:before="0" w:beforeAutospacing="0" w:after="0" w:afterAutospacing="0"/>
        <w:jc w:val="center"/>
        <w:rPr>
          <w:rFonts w:ascii="仿宋" w:eastAsia="仿宋" w:hAnsi="仿宋" w:cstheme="minorBidi"/>
          <w:kern w:val="2"/>
          <w:sz w:val="30"/>
          <w:szCs w:val="30"/>
        </w:rPr>
      </w:pPr>
      <w:r>
        <w:rPr>
          <w:rFonts w:ascii="仿宋" w:eastAsia="仿宋" w:hAnsi="仿宋" w:cstheme="minorBidi"/>
          <w:b/>
          <w:bCs/>
          <w:kern w:val="2"/>
          <w:sz w:val="30"/>
          <w:szCs w:val="30"/>
        </w:rPr>
        <w:t>第</w:t>
      </w:r>
      <w:r>
        <w:rPr>
          <w:rFonts w:ascii="仿宋" w:eastAsia="仿宋" w:hAnsi="仿宋" w:cstheme="minorBidi" w:hint="eastAsia"/>
          <w:b/>
          <w:bCs/>
          <w:kern w:val="2"/>
          <w:sz w:val="30"/>
          <w:szCs w:val="30"/>
        </w:rPr>
        <w:t>五</w:t>
      </w:r>
      <w:r>
        <w:rPr>
          <w:rFonts w:ascii="仿宋" w:eastAsia="仿宋" w:hAnsi="仿宋" w:cstheme="minorBidi"/>
          <w:b/>
          <w:bCs/>
          <w:kern w:val="2"/>
          <w:sz w:val="30"/>
          <w:szCs w:val="30"/>
        </w:rPr>
        <w:t>章</w:t>
      </w:r>
      <w:r>
        <w:rPr>
          <w:rFonts w:ascii="仿宋" w:eastAsia="仿宋" w:hAnsi="仿宋" w:cstheme="minorBidi" w:hint="eastAsia"/>
          <w:b/>
          <w:bCs/>
          <w:kern w:val="2"/>
          <w:sz w:val="30"/>
          <w:szCs w:val="30"/>
        </w:rPr>
        <w:t xml:space="preserve"> </w:t>
      </w:r>
      <w:r>
        <w:rPr>
          <w:rFonts w:ascii="仿宋" w:eastAsia="仿宋" w:hAnsi="仿宋" w:cstheme="minorBidi"/>
          <w:b/>
          <w:bCs/>
          <w:kern w:val="2"/>
          <w:sz w:val="30"/>
          <w:szCs w:val="30"/>
        </w:rPr>
        <w:t>责任认定</w:t>
      </w:r>
    </w:p>
    <w:p w14:paraId="5A5E0DDF" w14:textId="2BBC42A1"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第二十</w:t>
      </w:r>
      <w:r w:rsidR="004F5B6E">
        <w:rPr>
          <w:rFonts w:ascii="仿宋" w:eastAsia="仿宋" w:hAnsi="仿宋" w:cstheme="minorBidi" w:hint="eastAsia"/>
          <w:bCs/>
          <w:kern w:val="2"/>
          <w:sz w:val="30"/>
          <w:szCs w:val="30"/>
        </w:rPr>
        <w:t>二</w:t>
      </w:r>
      <w:r>
        <w:rPr>
          <w:rFonts w:ascii="仿宋" w:eastAsia="仿宋" w:hAnsi="仿宋" w:cstheme="minorBidi"/>
          <w:bCs/>
          <w:kern w:val="2"/>
          <w:sz w:val="30"/>
          <w:szCs w:val="30"/>
        </w:rPr>
        <w:t>条</w:t>
      </w:r>
      <w:r>
        <w:rPr>
          <w:rFonts w:ascii="仿宋" w:eastAsia="仿宋" w:hAnsi="仿宋" w:cstheme="minorBidi"/>
          <w:b/>
          <w:bCs/>
          <w:kern w:val="2"/>
          <w:sz w:val="30"/>
          <w:szCs w:val="30"/>
        </w:rPr>
        <w:t xml:space="preserve"> </w:t>
      </w:r>
      <w:r>
        <w:rPr>
          <w:rFonts w:ascii="仿宋" w:eastAsia="仿宋" w:hAnsi="仿宋" w:cstheme="minorBidi"/>
          <w:kern w:val="2"/>
          <w:sz w:val="30"/>
          <w:szCs w:val="30"/>
        </w:rPr>
        <w:t>违规经营投资责任根据工作职责，划分为直接责任、主管责任和领导责任。</w:t>
      </w:r>
    </w:p>
    <w:p w14:paraId="65470D6F" w14:textId="047BFFB8"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w:t>
      </w:r>
      <w:r w:rsidR="004F17E3">
        <w:rPr>
          <w:rFonts w:ascii="仿宋" w:eastAsia="仿宋" w:hAnsi="仿宋" w:cstheme="minorBidi" w:hint="eastAsia"/>
          <w:kern w:val="2"/>
          <w:sz w:val="30"/>
          <w:szCs w:val="30"/>
        </w:rPr>
        <w:t>负有</w:t>
      </w:r>
      <w:r>
        <w:rPr>
          <w:rFonts w:ascii="仿宋" w:eastAsia="仿宋" w:hAnsi="仿宋" w:cstheme="minorBidi"/>
          <w:kern w:val="2"/>
          <w:sz w:val="30"/>
          <w:szCs w:val="30"/>
        </w:rPr>
        <w:t>直接责任</w:t>
      </w:r>
      <w:r w:rsidR="004F17E3">
        <w:rPr>
          <w:rFonts w:ascii="仿宋" w:eastAsia="仿宋" w:hAnsi="仿宋" w:cstheme="minorBidi" w:hint="eastAsia"/>
          <w:kern w:val="2"/>
          <w:sz w:val="30"/>
          <w:szCs w:val="30"/>
        </w:rPr>
        <w:t>的人员</w:t>
      </w:r>
      <w:r>
        <w:rPr>
          <w:rFonts w:ascii="仿宋" w:eastAsia="仿宋" w:hAnsi="仿宋" w:cstheme="minorBidi"/>
          <w:kern w:val="2"/>
          <w:sz w:val="30"/>
          <w:szCs w:val="30"/>
        </w:rPr>
        <w:t>是指相关</w:t>
      </w:r>
      <w:r w:rsidR="00584E1A">
        <w:rPr>
          <w:rFonts w:ascii="仿宋" w:eastAsia="仿宋" w:hAnsi="仿宋" w:cstheme="minorBidi" w:hint="eastAsia"/>
          <w:kern w:val="2"/>
          <w:sz w:val="30"/>
          <w:szCs w:val="30"/>
        </w:rPr>
        <w:t>员工</w:t>
      </w:r>
      <w:r>
        <w:rPr>
          <w:rFonts w:ascii="仿宋" w:eastAsia="仿宋" w:hAnsi="仿宋" w:cstheme="minorBidi"/>
          <w:kern w:val="2"/>
          <w:sz w:val="30"/>
          <w:szCs w:val="30"/>
        </w:rPr>
        <w:t>在其工作职责范围内，违反规定或</w:t>
      </w:r>
      <w:r>
        <w:rPr>
          <w:rFonts w:ascii="仿宋" w:eastAsia="仿宋" w:hAnsi="仿宋" w:cstheme="minorBidi" w:hint="eastAsia"/>
          <w:kern w:val="2"/>
          <w:sz w:val="30"/>
          <w:szCs w:val="30"/>
        </w:rPr>
        <w:t>公司</w:t>
      </w:r>
      <w:r>
        <w:rPr>
          <w:rFonts w:ascii="仿宋" w:eastAsia="仿宋" w:hAnsi="仿宋" w:cstheme="minorBidi"/>
          <w:kern w:val="2"/>
          <w:sz w:val="30"/>
          <w:szCs w:val="30"/>
        </w:rPr>
        <w:t>党委决策，未履行或者未正确履行职责，对造成的资产损失起决定性直接作用</w:t>
      </w:r>
      <w:r w:rsidR="00F34786">
        <w:rPr>
          <w:rFonts w:ascii="仿宋" w:eastAsia="仿宋" w:hAnsi="仿宋" w:cstheme="minorBidi" w:hint="eastAsia"/>
          <w:kern w:val="2"/>
          <w:sz w:val="30"/>
          <w:szCs w:val="30"/>
        </w:rPr>
        <w:t>的</w:t>
      </w:r>
      <w:r>
        <w:rPr>
          <w:rFonts w:ascii="仿宋" w:eastAsia="仿宋" w:hAnsi="仿宋" w:cstheme="minorBidi"/>
          <w:kern w:val="2"/>
          <w:sz w:val="30"/>
          <w:szCs w:val="30"/>
        </w:rPr>
        <w:t>。</w:t>
      </w:r>
    </w:p>
    <w:p w14:paraId="71DB4AF7" w14:textId="240DF16A"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w:t>
      </w:r>
      <w:r w:rsidR="00F34786">
        <w:rPr>
          <w:rFonts w:ascii="仿宋" w:eastAsia="仿宋" w:hAnsi="仿宋" w:cstheme="minorBidi" w:hint="eastAsia"/>
          <w:kern w:val="2"/>
          <w:sz w:val="30"/>
          <w:szCs w:val="30"/>
        </w:rPr>
        <w:t>负有</w:t>
      </w:r>
      <w:r>
        <w:rPr>
          <w:rFonts w:ascii="仿宋" w:eastAsia="仿宋" w:hAnsi="仿宋" w:cstheme="minorBidi"/>
          <w:kern w:val="2"/>
          <w:sz w:val="30"/>
          <w:szCs w:val="30"/>
        </w:rPr>
        <w:t>主管责任</w:t>
      </w:r>
      <w:r w:rsidR="00F34786">
        <w:rPr>
          <w:rFonts w:ascii="仿宋" w:eastAsia="仿宋" w:hAnsi="仿宋" w:cstheme="minorBidi" w:hint="eastAsia"/>
          <w:kern w:val="2"/>
          <w:sz w:val="30"/>
          <w:szCs w:val="30"/>
        </w:rPr>
        <w:t>的人员</w:t>
      </w:r>
      <w:r>
        <w:rPr>
          <w:rFonts w:ascii="仿宋" w:eastAsia="仿宋" w:hAnsi="仿宋" w:cstheme="minorBidi"/>
          <w:kern w:val="2"/>
          <w:sz w:val="30"/>
          <w:szCs w:val="30"/>
        </w:rPr>
        <w:t>是指相关</w:t>
      </w:r>
      <w:r w:rsidR="00584E1A">
        <w:rPr>
          <w:rFonts w:ascii="仿宋" w:eastAsia="仿宋" w:hAnsi="仿宋" w:cstheme="minorBidi" w:hint="eastAsia"/>
          <w:kern w:val="2"/>
          <w:sz w:val="30"/>
          <w:szCs w:val="30"/>
        </w:rPr>
        <w:t>员工</w:t>
      </w:r>
      <w:r>
        <w:rPr>
          <w:rFonts w:ascii="仿宋" w:eastAsia="仿宋" w:hAnsi="仿宋" w:cstheme="minorBidi"/>
          <w:kern w:val="2"/>
          <w:sz w:val="30"/>
          <w:szCs w:val="30"/>
        </w:rPr>
        <w:t>在其</w:t>
      </w:r>
      <w:r>
        <w:rPr>
          <w:rFonts w:ascii="仿宋" w:eastAsia="仿宋" w:hAnsi="仿宋" w:cstheme="minorBidi" w:hint="eastAsia"/>
          <w:kern w:val="2"/>
          <w:sz w:val="30"/>
          <w:szCs w:val="30"/>
        </w:rPr>
        <w:t>任</w:t>
      </w:r>
      <w:r>
        <w:rPr>
          <w:rFonts w:ascii="仿宋" w:eastAsia="仿宋" w:hAnsi="仿宋" w:cstheme="minorBidi"/>
          <w:kern w:val="2"/>
          <w:sz w:val="30"/>
          <w:szCs w:val="30"/>
        </w:rPr>
        <w:t>团队负责人的团队工作职责范围内，违反规定或</w:t>
      </w:r>
      <w:r>
        <w:rPr>
          <w:rFonts w:ascii="仿宋" w:eastAsia="仿宋" w:hAnsi="仿宋" w:cstheme="minorBidi" w:hint="eastAsia"/>
          <w:kern w:val="2"/>
          <w:sz w:val="30"/>
          <w:szCs w:val="30"/>
        </w:rPr>
        <w:t>公司党委</w:t>
      </w:r>
      <w:r>
        <w:rPr>
          <w:rFonts w:ascii="仿宋" w:eastAsia="仿宋" w:hAnsi="仿宋" w:cstheme="minorBidi"/>
          <w:kern w:val="2"/>
          <w:sz w:val="30"/>
          <w:szCs w:val="30"/>
        </w:rPr>
        <w:t>决策，未履行或者未正确履行职责，对造成的资产损失应承担责任</w:t>
      </w:r>
      <w:r w:rsidR="00F34786">
        <w:rPr>
          <w:rFonts w:ascii="仿宋" w:eastAsia="仿宋" w:hAnsi="仿宋" w:cstheme="minorBidi"/>
          <w:kern w:val="2"/>
          <w:sz w:val="30"/>
          <w:szCs w:val="30"/>
        </w:rPr>
        <w:t>的</w:t>
      </w:r>
      <w:r>
        <w:rPr>
          <w:rFonts w:ascii="仿宋" w:eastAsia="仿宋" w:hAnsi="仿宋" w:cstheme="minorBidi"/>
          <w:kern w:val="2"/>
          <w:sz w:val="30"/>
          <w:szCs w:val="30"/>
        </w:rPr>
        <w:t>。</w:t>
      </w:r>
    </w:p>
    <w:p w14:paraId="04D7D84D" w14:textId="1DE4F473"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lastRenderedPageBreak/>
        <w:t>（三）</w:t>
      </w:r>
      <w:r w:rsidR="00F34786">
        <w:rPr>
          <w:rFonts w:ascii="仿宋" w:eastAsia="仿宋" w:hAnsi="仿宋" w:cstheme="minorBidi" w:hint="eastAsia"/>
          <w:kern w:val="2"/>
          <w:sz w:val="30"/>
          <w:szCs w:val="30"/>
        </w:rPr>
        <w:t>负有</w:t>
      </w:r>
      <w:r>
        <w:rPr>
          <w:rFonts w:ascii="仿宋" w:eastAsia="仿宋" w:hAnsi="仿宋" w:cstheme="minorBidi"/>
          <w:kern w:val="2"/>
          <w:sz w:val="30"/>
          <w:szCs w:val="30"/>
        </w:rPr>
        <w:t>领导责任</w:t>
      </w:r>
      <w:r w:rsidR="00F34786">
        <w:rPr>
          <w:rFonts w:ascii="仿宋" w:eastAsia="仿宋" w:hAnsi="仿宋" w:cstheme="minorBidi" w:hint="eastAsia"/>
          <w:kern w:val="2"/>
          <w:sz w:val="30"/>
          <w:szCs w:val="30"/>
        </w:rPr>
        <w:t>的人员</w:t>
      </w:r>
      <w:r>
        <w:rPr>
          <w:rFonts w:ascii="仿宋" w:eastAsia="仿宋" w:hAnsi="仿宋" w:cstheme="minorBidi"/>
          <w:kern w:val="2"/>
          <w:sz w:val="30"/>
          <w:szCs w:val="30"/>
        </w:rPr>
        <w:t>是指</w:t>
      </w:r>
      <w:r>
        <w:rPr>
          <w:rFonts w:ascii="仿宋" w:eastAsia="仿宋" w:hAnsi="仿宋" w:cstheme="minorBidi" w:hint="eastAsia"/>
          <w:kern w:val="2"/>
          <w:sz w:val="30"/>
          <w:szCs w:val="30"/>
        </w:rPr>
        <w:t>各部门</w:t>
      </w:r>
      <w:r w:rsidR="00584E1A">
        <w:rPr>
          <w:rFonts w:ascii="仿宋" w:eastAsia="仿宋" w:hAnsi="仿宋" w:cstheme="minorBidi" w:hint="eastAsia"/>
          <w:kern w:val="2"/>
          <w:sz w:val="30"/>
          <w:szCs w:val="30"/>
        </w:rPr>
        <w:t>负责人</w:t>
      </w:r>
      <w:r>
        <w:rPr>
          <w:rFonts w:ascii="仿宋" w:eastAsia="仿宋" w:hAnsi="仿宋" w:cstheme="minorBidi"/>
          <w:kern w:val="2"/>
          <w:sz w:val="30"/>
          <w:szCs w:val="30"/>
        </w:rPr>
        <w:t>及</w:t>
      </w:r>
      <w:r w:rsidR="00307FB9">
        <w:rPr>
          <w:rFonts w:ascii="仿宋" w:eastAsia="仿宋" w:hAnsi="仿宋" w:cstheme="minorBidi" w:hint="eastAsia"/>
          <w:kern w:val="2"/>
          <w:sz w:val="30"/>
          <w:szCs w:val="30"/>
        </w:rPr>
        <w:t>所属子</w:t>
      </w:r>
      <w:r>
        <w:rPr>
          <w:rFonts w:ascii="仿宋" w:eastAsia="仿宋" w:hAnsi="仿宋" w:cstheme="minorBidi"/>
          <w:kern w:val="2"/>
          <w:sz w:val="30"/>
          <w:szCs w:val="30"/>
        </w:rPr>
        <w:t>公司</w:t>
      </w:r>
      <w:r>
        <w:rPr>
          <w:rFonts w:ascii="仿宋" w:eastAsia="仿宋" w:hAnsi="仿宋" w:cstheme="minorBidi" w:hint="eastAsia"/>
          <w:kern w:val="2"/>
          <w:sz w:val="30"/>
          <w:szCs w:val="30"/>
        </w:rPr>
        <w:t>分管</w:t>
      </w:r>
      <w:r>
        <w:rPr>
          <w:rFonts w:ascii="仿宋" w:eastAsia="仿宋" w:hAnsi="仿宋" w:cstheme="minorBidi"/>
          <w:kern w:val="2"/>
          <w:sz w:val="30"/>
          <w:szCs w:val="30"/>
        </w:rPr>
        <w:t>负责人在其工作职责范围内，违反规定或公司党委决策，未履行或未正确履行职责，对造成的资产损失应承担责任</w:t>
      </w:r>
      <w:r w:rsidR="00F34786">
        <w:rPr>
          <w:rFonts w:ascii="仿宋" w:eastAsia="仿宋" w:hAnsi="仿宋" w:cstheme="minorBidi"/>
          <w:kern w:val="2"/>
          <w:sz w:val="30"/>
          <w:szCs w:val="30"/>
        </w:rPr>
        <w:t>的</w:t>
      </w:r>
      <w:r>
        <w:rPr>
          <w:rFonts w:ascii="仿宋" w:eastAsia="仿宋" w:hAnsi="仿宋" w:cstheme="minorBidi"/>
          <w:kern w:val="2"/>
          <w:sz w:val="30"/>
          <w:szCs w:val="30"/>
        </w:rPr>
        <w:t>。</w:t>
      </w:r>
    </w:p>
    <w:p w14:paraId="6791AB1B" w14:textId="7382B019"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第二十</w:t>
      </w:r>
      <w:r w:rsidR="004F5B6E">
        <w:rPr>
          <w:rFonts w:ascii="仿宋" w:eastAsia="仿宋" w:hAnsi="仿宋" w:cstheme="minorBidi" w:hint="eastAsia"/>
          <w:bCs/>
          <w:kern w:val="2"/>
          <w:sz w:val="30"/>
          <w:szCs w:val="30"/>
        </w:rPr>
        <w:t>三</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存在以下情形之一的，应当承担直接责任：</w:t>
      </w:r>
    </w:p>
    <w:p w14:paraId="5A5E204B"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（一）本人或与他人共同直接违反法律法规、政策规定以及</w:t>
      </w:r>
      <w:r w:rsidR="00584E1A">
        <w:rPr>
          <w:rFonts w:ascii="仿宋" w:eastAsia="仿宋" w:hAnsi="仿宋" w:cstheme="minorBidi" w:hint="eastAsia"/>
          <w:kern w:val="2"/>
          <w:sz w:val="30"/>
          <w:szCs w:val="30"/>
        </w:rPr>
        <w:t>公司</w:t>
      </w:r>
      <w:r>
        <w:rPr>
          <w:rFonts w:ascii="仿宋" w:eastAsia="仿宋" w:hAnsi="仿宋" w:cstheme="minorBidi"/>
          <w:kern w:val="2"/>
          <w:sz w:val="30"/>
          <w:szCs w:val="30"/>
        </w:rPr>
        <w:t>内部管理规定的；</w:t>
      </w:r>
    </w:p>
    <w:p w14:paraId="6809D641"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（二）授意、指使、强令下属</w:t>
      </w:r>
      <w:r w:rsidR="00584E1A">
        <w:rPr>
          <w:rFonts w:ascii="仿宋" w:eastAsia="仿宋" w:hAnsi="仿宋" w:cstheme="minorBidi"/>
          <w:kern w:val="2"/>
          <w:sz w:val="30"/>
          <w:szCs w:val="30"/>
        </w:rPr>
        <w:t>员工</w:t>
      </w:r>
      <w:r>
        <w:rPr>
          <w:rFonts w:ascii="仿宋" w:eastAsia="仿宋" w:hAnsi="仿宋" w:cstheme="minorBidi"/>
          <w:kern w:val="2"/>
          <w:sz w:val="30"/>
          <w:szCs w:val="30"/>
        </w:rPr>
        <w:t>违反法律法规、政策规定以及</w:t>
      </w:r>
      <w:r>
        <w:rPr>
          <w:rFonts w:ascii="仿宋" w:eastAsia="仿宋" w:hAnsi="仿宋" w:cstheme="minorBidi" w:hint="eastAsia"/>
          <w:kern w:val="2"/>
          <w:sz w:val="30"/>
          <w:szCs w:val="30"/>
        </w:rPr>
        <w:t>公司</w:t>
      </w:r>
      <w:r>
        <w:rPr>
          <w:rFonts w:ascii="仿宋" w:eastAsia="仿宋" w:hAnsi="仿宋" w:cstheme="minorBidi"/>
          <w:kern w:val="2"/>
          <w:sz w:val="30"/>
          <w:szCs w:val="30"/>
        </w:rPr>
        <w:t>内部管理规定或决策的；</w:t>
      </w:r>
    </w:p>
    <w:p w14:paraId="5C6D62DD"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（三）未完成有关法律法规规章、政策措施、目标责任书等规定的作为第一责任人（负总责）事项及应当履行的其他重要职责，或授权（委托）其他人员实施且实施不当或失误的；</w:t>
      </w:r>
    </w:p>
    <w:p w14:paraId="6B769DA9"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（四）未经规定程序或超越权限组织实施重大经济事项；</w:t>
      </w:r>
    </w:p>
    <w:p w14:paraId="408B5362"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（五）不履行或者不正确履行职责，对造成的资产损失起决定性作用的其他行为。</w:t>
      </w:r>
    </w:p>
    <w:p w14:paraId="3C0A9B29" w14:textId="77AAA47E"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第二十</w:t>
      </w:r>
      <w:r w:rsidR="004F5B6E">
        <w:rPr>
          <w:rFonts w:ascii="仿宋" w:eastAsia="仿宋" w:hAnsi="仿宋" w:cstheme="minorBidi" w:hint="eastAsia"/>
          <w:bCs/>
          <w:kern w:val="2"/>
          <w:sz w:val="30"/>
          <w:szCs w:val="30"/>
        </w:rPr>
        <w:t>四</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因未建立内控及风险管理制度或者内控及风险管理制度存在重大缺陷造成重大资产损失的，除按照本办法对其他相关责任人进行责任认定外，</w:t>
      </w:r>
      <w:r>
        <w:rPr>
          <w:rFonts w:ascii="仿宋" w:eastAsia="仿宋" w:hAnsi="仿宋" w:cstheme="minorBidi" w:hint="eastAsia"/>
          <w:kern w:val="2"/>
          <w:sz w:val="30"/>
          <w:szCs w:val="30"/>
        </w:rPr>
        <w:t>部门</w:t>
      </w:r>
      <w:r>
        <w:rPr>
          <w:rFonts w:ascii="仿宋" w:eastAsia="仿宋" w:hAnsi="仿宋" w:cstheme="minorBidi"/>
          <w:kern w:val="2"/>
          <w:sz w:val="30"/>
          <w:szCs w:val="30"/>
        </w:rPr>
        <w:t>负责人和</w:t>
      </w:r>
      <w:r>
        <w:rPr>
          <w:rFonts w:ascii="仿宋" w:eastAsia="仿宋" w:hAnsi="仿宋" w:cstheme="minorBidi" w:hint="eastAsia"/>
          <w:kern w:val="2"/>
          <w:sz w:val="30"/>
          <w:szCs w:val="30"/>
        </w:rPr>
        <w:t>团队</w:t>
      </w:r>
      <w:r>
        <w:rPr>
          <w:rFonts w:ascii="仿宋" w:eastAsia="仿宋" w:hAnsi="仿宋" w:cstheme="minorBidi"/>
          <w:kern w:val="2"/>
          <w:sz w:val="30"/>
          <w:szCs w:val="30"/>
        </w:rPr>
        <w:t>负责人应当分别承担领导责任和主管责任。</w:t>
      </w:r>
    </w:p>
    <w:p w14:paraId="61AE09A5" w14:textId="7B1F61E1"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第二十</w:t>
      </w:r>
      <w:r w:rsidR="004F5B6E">
        <w:rPr>
          <w:rFonts w:ascii="仿宋" w:eastAsia="仿宋" w:hAnsi="仿宋" w:cstheme="minorBidi" w:hint="eastAsia"/>
          <w:bCs/>
          <w:kern w:val="2"/>
          <w:sz w:val="30"/>
          <w:szCs w:val="30"/>
        </w:rPr>
        <w:t>五</w:t>
      </w:r>
      <w:r>
        <w:rPr>
          <w:rFonts w:ascii="仿宋" w:eastAsia="仿宋" w:hAnsi="仿宋" w:cstheme="minorBidi"/>
          <w:bCs/>
          <w:kern w:val="2"/>
          <w:sz w:val="30"/>
          <w:szCs w:val="30"/>
        </w:rPr>
        <w:t>条</w:t>
      </w:r>
      <w:r>
        <w:rPr>
          <w:rFonts w:ascii="仿宋" w:eastAsia="仿宋" w:hAnsi="仿宋" w:cstheme="minorBidi"/>
          <w:kern w:val="2"/>
          <w:sz w:val="30"/>
          <w:szCs w:val="30"/>
        </w:rPr>
        <w:t xml:space="preserve"> 违反规定瞒报、漏报或谎报重大资产损失的，对部门主要负责人或</w:t>
      </w:r>
      <w:r>
        <w:rPr>
          <w:rFonts w:ascii="仿宋" w:eastAsia="仿宋" w:hAnsi="仿宋" w:cstheme="minorBidi" w:hint="eastAsia"/>
          <w:kern w:val="2"/>
          <w:sz w:val="30"/>
          <w:szCs w:val="30"/>
        </w:rPr>
        <w:t>所属</w:t>
      </w:r>
      <w:r w:rsidR="00710121">
        <w:rPr>
          <w:rFonts w:ascii="仿宋" w:eastAsia="仿宋" w:hAnsi="仿宋" w:hint="eastAsia"/>
          <w:sz w:val="30"/>
          <w:szCs w:val="30"/>
        </w:rPr>
        <w:t>子</w:t>
      </w:r>
      <w:r>
        <w:rPr>
          <w:rFonts w:ascii="仿宋" w:eastAsia="仿宋" w:hAnsi="仿宋" w:cstheme="minorBidi"/>
          <w:kern w:val="2"/>
          <w:sz w:val="30"/>
          <w:szCs w:val="30"/>
        </w:rPr>
        <w:t>公司</w:t>
      </w:r>
      <w:r>
        <w:rPr>
          <w:rFonts w:ascii="仿宋" w:eastAsia="仿宋" w:hAnsi="仿宋" w:cstheme="minorBidi" w:hint="eastAsia"/>
          <w:kern w:val="2"/>
          <w:sz w:val="30"/>
          <w:szCs w:val="30"/>
        </w:rPr>
        <w:t>的</w:t>
      </w:r>
      <w:r>
        <w:rPr>
          <w:rFonts w:ascii="仿宋" w:eastAsia="仿宋" w:hAnsi="仿宋" w:cstheme="minorBidi"/>
          <w:kern w:val="2"/>
          <w:sz w:val="30"/>
          <w:szCs w:val="30"/>
        </w:rPr>
        <w:t>分管负责人比照领导责任和主管责任进行责任认定。</w:t>
      </w:r>
    </w:p>
    <w:p w14:paraId="6CB4FC4B" w14:textId="7DFADC96"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lastRenderedPageBreak/>
        <w:t>第二十</w:t>
      </w:r>
      <w:r w:rsidR="004F5B6E">
        <w:rPr>
          <w:rFonts w:ascii="仿宋" w:eastAsia="仿宋" w:hAnsi="仿宋" w:cstheme="minorBidi" w:hint="eastAsia"/>
          <w:bCs/>
          <w:kern w:val="2"/>
          <w:sz w:val="30"/>
          <w:szCs w:val="30"/>
        </w:rPr>
        <w:t>六</w:t>
      </w:r>
      <w:r>
        <w:rPr>
          <w:rFonts w:ascii="仿宋" w:eastAsia="仿宋" w:hAnsi="仿宋" w:cstheme="minorBidi"/>
          <w:bCs/>
          <w:kern w:val="2"/>
          <w:sz w:val="30"/>
          <w:szCs w:val="30"/>
        </w:rPr>
        <w:t>条</w:t>
      </w:r>
      <w:r>
        <w:rPr>
          <w:rFonts w:ascii="仿宋" w:eastAsia="仿宋" w:hAnsi="仿宋" w:cstheme="minorBidi"/>
          <w:b/>
          <w:bCs/>
          <w:kern w:val="2"/>
          <w:sz w:val="30"/>
          <w:szCs w:val="30"/>
        </w:rPr>
        <w:t xml:space="preserve"> </w:t>
      </w:r>
      <w:r>
        <w:rPr>
          <w:rFonts w:ascii="仿宋" w:eastAsia="仿宋" w:hAnsi="仿宋" w:cstheme="minorBidi"/>
          <w:kern w:val="2"/>
          <w:sz w:val="30"/>
          <w:szCs w:val="30"/>
        </w:rPr>
        <w:t>未按照规定和有关工作职责要求组织开展责任追究工作的，对</w:t>
      </w:r>
      <w:r>
        <w:rPr>
          <w:rFonts w:ascii="仿宋" w:eastAsia="仿宋" w:hAnsi="仿宋" w:cstheme="minorBidi" w:hint="eastAsia"/>
          <w:kern w:val="2"/>
          <w:sz w:val="30"/>
          <w:szCs w:val="30"/>
        </w:rPr>
        <w:t>相关</w:t>
      </w:r>
      <w:r>
        <w:rPr>
          <w:rFonts w:ascii="仿宋" w:eastAsia="仿宋" w:hAnsi="仿宋" w:cstheme="minorBidi"/>
          <w:kern w:val="2"/>
          <w:sz w:val="30"/>
          <w:szCs w:val="30"/>
        </w:rPr>
        <w:t>责任部门负责人及有关</w:t>
      </w:r>
      <w:r w:rsidR="00584E1A">
        <w:rPr>
          <w:rFonts w:ascii="仿宋" w:eastAsia="仿宋" w:hAnsi="仿宋" w:cstheme="minorBidi"/>
          <w:kern w:val="2"/>
          <w:sz w:val="30"/>
          <w:szCs w:val="30"/>
        </w:rPr>
        <w:t>员工</w:t>
      </w:r>
      <w:r>
        <w:rPr>
          <w:rFonts w:ascii="仿宋" w:eastAsia="仿宋" w:hAnsi="仿宋" w:cstheme="minorBidi"/>
          <w:kern w:val="2"/>
          <w:sz w:val="30"/>
          <w:szCs w:val="30"/>
        </w:rPr>
        <w:t>比照领导责任、主管责任和直接责任进行责任认定。</w:t>
      </w:r>
    </w:p>
    <w:p w14:paraId="763FC506" w14:textId="1BED5D68"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w:t>
      </w:r>
      <w:r>
        <w:rPr>
          <w:rFonts w:ascii="仿宋" w:eastAsia="仿宋" w:hAnsi="仿宋" w:cstheme="minorBidi" w:hint="eastAsia"/>
          <w:bCs/>
          <w:kern w:val="2"/>
          <w:sz w:val="30"/>
          <w:szCs w:val="30"/>
        </w:rPr>
        <w:t>二十</w:t>
      </w:r>
      <w:r w:rsidR="004F5B6E">
        <w:rPr>
          <w:rFonts w:ascii="仿宋" w:eastAsia="仿宋" w:hAnsi="仿宋" w:cstheme="minorBidi" w:hint="eastAsia"/>
          <w:bCs/>
          <w:kern w:val="2"/>
          <w:sz w:val="30"/>
          <w:szCs w:val="30"/>
        </w:rPr>
        <w:t>七</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有下列情形之一的，应当对相关责任人从重或加重处理：</w:t>
      </w:r>
    </w:p>
    <w:p w14:paraId="07767A15"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（一）资产损失频繁发生、金额巨大、后果严重的；</w:t>
      </w:r>
    </w:p>
    <w:p w14:paraId="673637B1"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（二）屡禁不止、顶风违规、影响恶劣的；</w:t>
      </w:r>
    </w:p>
    <w:p w14:paraId="260366C1"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（三）强迫、唆使他人违规造成资产损失的；</w:t>
      </w:r>
    </w:p>
    <w:p w14:paraId="6B89D1B4"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（四）未及时采取措施或措施不力导致资产损失扩大的；</w:t>
      </w:r>
    </w:p>
    <w:p w14:paraId="213ECD32"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w:t>
      </w:r>
      <w:r w:rsidR="00AE4300">
        <w:rPr>
          <w:rFonts w:ascii="仿宋" w:eastAsia="仿宋" w:hAnsi="仿宋" w:cstheme="minorBidi" w:hint="eastAsia"/>
          <w:kern w:val="2"/>
          <w:sz w:val="30"/>
          <w:szCs w:val="30"/>
        </w:rPr>
        <w:t>五</w:t>
      </w:r>
      <w:r>
        <w:rPr>
          <w:rFonts w:ascii="仿宋" w:eastAsia="仿宋" w:hAnsi="仿宋" w:cstheme="minorBidi"/>
          <w:kern w:val="2"/>
          <w:sz w:val="30"/>
          <w:szCs w:val="30"/>
        </w:rPr>
        <w:t>）拒不配合或干扰、抵制责任追究工作的；</w:t>
      </w:r>
    </w:p>
    <w:p w14:paraId="0152B2BC"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w:t>
      </w:r>
      <w:r w:rsidR="00AE4300">
        <w:rPr>
          <w:rFonts w:ascii="仿宋" w:eastAsia="仿宋" w:hAnsi="仿宋" w:cstheme="minorBidi" w:hint="eastAsia"/>
          <w:kern w:val="2"/>
          <w:sz w:val="30"/>
          <w:szCs w:val="30"/>
        </w:rPr>
        <w:t>六</w:t>
      </w:r>
      <w:r>
        <w:rPr>
          <w:rFonts w:ascii="仿宋" w:eastAsia="仿宋" w:hAnsi="仿宋" w:cstheme="minorBidi"/>
          <w:kern w:val="2"/>
          <w:sz w:val="30"/>
          <w:szCs w:val="30"/>
        </w:rPr>
        <w:t>）其他应当从重或加重处理的。</w:t>
      </w:r>
    </w:p>
    <w:p w14:paraId="5C9F9948"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从重处理，是指在本办法规定的违规经营投资行为应当受到的处理类型以内，给予较重的处理；加重处理，是指在本办法规定的违规经营投资行为应当受到的处理类型以外，加重一档给予处理。</w:t>
      </w:r>
    </w:p>
    <w:p w14:paraId="71C847D4" w14:textId="7C251C72"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w:t>
      </w:r>
      <w:r>
        <w:rPr>
          <w:rFonts w:ascii="仿宋" w:eastAsia="仿宋" w:hAnsi="仿宋" w:cstheme="minorBidi" w:hint="eastAsia"/>
          <w:bCs/>
          <w:kern w:val="2"/>
          <w:sz w:val="30"/>
          <w:szCs w:val="30"/>
        </w:rPr>
        <w:t>二十</w:t>
      </w:r>
      <w:r w:rsidR="004F5B6E">
        <w:rPr>
          <w:rFonts w:ascii="仿宋" w:eastAsia="仿宋" w:hAnsi="仿宋" w:cstheme="minorBidi" w:hint="eastAsia"/>
          <w:bCs/>
          <w:kern w:val="2"/>
          <w:sz w:val="30"/>
          <w:szCs w:val="30"/>
        </w:rPr>
        <w:t>八</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有下列情形之一的，可以对相关责任人从轻、减轻直至免责处理：</w:t>
      </w:r>
    </w:p>
    <w:p w14:paraId="2B78922B"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（一）情节轻微的；</w:t>
      </w:r>
    </w:p>
    <w:p w14:paraId="4B8C42BA"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（二）处置突发事件或紧急情况下，事后及时履行报告程序并得到追认，且不存在故意或重大过失的；</w:t>
      </w:r>
    </w:p>
    <w:p w14:paraId="5EE8C1DE"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（三）及时采取有效措施，减少、挽回资产损失并消除不良后果的；</w:t>
      </w:r>
    </w:p>
    <w:p w14:paraId="22625BDC"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lastRenderedPageBreak/>
        <w:t>（四）主动反映资产损失情况，积极配合责任追究工作的，或主动检举其他造成资产损失相关</w:t>
      </w:r>
      <w:r w:rsidR="00584E1A">
        <w:rPr>
          <w:rFonts w:ascii="仿宋" w:eastAsia="仿宋" w:hAnsi="仿宋" w:cstheme="minorBidi"/>
          <w:kern w:val="2"/>
          <w:sz w:val="30"/>
          <w:szCs w:val="30"/>
        </w:rPr>
        <w:t>员工</w:t>
      </w:r>
      <w:r>
        <w:rPr>
          <w:rFonts w:ascii="仿宋" w:eastAsia="仿宋" w:hAnsi="仿宋" w:cstheme="minorBidi"/>
          <w:kern w:val="2"/>
          <w:sz w:val="30"/>
          <w:szCs w:val="30"/>
        </w:rPr>
        <w:t>，查证属实的；</w:t>
      </w:r>
    </w:p>
    <w:p w14:paraId="326AC437"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（五）在受到胁迫情况下行为失当，事后积极补救的；</w:t>
      </w:r>
    </w:p>
    <w:p w14:paraId="44F63BC9"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（六）其他可以从轻、减轻处理的。</w:t>
      </w:r>
    </w:p>
    <w:p w14:paraId="356064A3"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从轻处理，是指在本办法规定的违规经营投资行为应当受到的处理类型以内，给予较轻的处理；减轻处理，是指在本办法规定的违规经营投资行为应当受到的处理类型以外，减轻一档给予处理。</w:t>
      </w:r>
    </w:p>
    <w:p w14:paraId="4E019A27" w14:textId="36C12E10"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w:t>
      </w:r>
      <w:r w:rsidR="004F5B6E">
        <w:rPr>
          <w:rFonts w:ascii="仿宋" w:eastAsia="仿宋" w:hAnsi="仿宋" w:cstheme="minorBidi" w:hint="eastAsia"/>
          <w:bCs/>
          <w:kern w:val="2"/>
          <w:sz w:val="30"/>
          <w:szCs w:val="30"/>
        </w:rPr>
        <w:t>二十九</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对以下原因造成的资产损失可以不予追究责任：</w:t>
      </w:r>
    </w:p>
    <w:p w14:paraId="2E83BB50"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（一）由于不可预知的重大政策变化、外部市场突变等导致的资产损失；</w:t>
      </w:r>
    </w:p>
    <w:p w14:paraId="0EB5AA2E" w14:textId="2C10DDFA"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（二）由于国家征用以及承担或履行法定、指定的公益职能或义务等导致的资产损失；</w:t>
      </w:r>
    </w:p>
    <w:p w14:paraId="6A4E7070"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（三）由于自然灾害、国际政治事件、战争等不可抗力造成的，且已经采取有效措施防止损失后仍发生的资产损失。</w:t>
      </w:r>
    </w:p>
    <w:p w14:paraId="5E3C6EB3" w14:textId="77777777" w:rsidR="00455EEF" w:rsidRDefault="004161B4">
      <w:pPr>
        <w:pStyle w:val="a7"/>
        <w:shd w:val="clear" w:color="auto" w:fill="FFFFFF"/>
        <w:spacing w:before="0" w:beforeAutospacing="0" w:after="0" w:afterAutospacing="0"/>
        <w:jc w:val="center"/>
        <w:rPr>
          <w:rFonts w:ascii="仿宋" w:eastAsia="仿宋" w:hAnsi="仿宋" w:cstheme="minorBidi"/>
          <w:b/>
          <w:bCs/>
          <w:kern w:val="2"/>
          <w:sz w:val="30"/>
          <w:szCs w:val="30"/>
        </w:rPr>
      </w:pPr>
      <w:r>
        <w:rPr>
          <w:rFonts w:ascii="仿宋" w:eastAsia="仿宋" w:hAnsi="仿宋" w:cstheme="minorBidi"/>
          <w:b/>
          <w:bCs/>
          <w:kern w:val="2"/>
          <w:sz w:val="30"/>
          <w:szCs w:val="30"/>
        </w:rPr>
        <w:t>第</w:t>
      </w:r>
      <w:r>
        <w:rPr>
          <w:rFonts w:ascii="仿宋" w:eastAsia="仿宋" w:hAnsi="仿宋" w:cstheme="minorBidi" w:hint="eastAsia"/>
          <w:b/>
          <w:bCs/>
          <w:kern w:val="2"/>
          <w:sz w:val="30"/>
          <w:szCs w:val="30"/>
        </w:rPr>
        <w:t>六</w:t>
      </w:r>
      <w:r>
        <w:rPr>
          <w:rFonts w:ascii="仿宋" w:eastAsia="仿宋" w:hAnsi="仿宋" w:cstheme="minorBidi"/>
          <w:b/>
          <w:bCs/>
          <w:kern w:val="2"/>
          <w:sz w:val="30"/>
          <w:szCs w:val="30"/>
        </w:rPr>
        <w:t>章　责任处理</w:t>
      </w:r>
    </w:p>
    <w:p w14:paraId="4F6FA616" w14:textId="6030028B"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w:t>
      </w:r>
      <w:r>
        <w:rPr>
          <w:rFonts w:ascii="仿宋" w:eastAsia="仿宋" w:hAnsi="仿宋" w:cstheme="minorBidi" w:hint="eastAsia"/>
          <w:bCs/>
          <w:kern w:val="2"/>
          <w:sz w:val="30"/>
          <w:szCs w:val="30"/>
        </w:rPr>
        <w:t>三十</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对相关责任人的处理方式包括组织处理、扣减薪酬、党纪政务处分、移送监察机关或司法机关等，可以单独使用，也可以合并使用。</w:t>
      </w:r>
    </w:p>
    <w:p w14:paraId="09438AC3"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（一）组织处理。包括批评教育、责令书面检查、通报批评、诫勉、停职、调离工作岗位、降职、改任非领导职务、责令辞职、免职等。</w:t>
      </w:r>
      <w:bookmarkStart w:id="0" w:name="_GoBack"/>
      <w:bookmarkEnd w:id="0"/>
    </w:p>
    <w:p w14:paraId="7F2F1C79"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lastRenderedPageBreak/>
        <w:t>（二）扣减薪酬。扣减和追索绩效奖金。</w:t>
      </w:r>
    </w:p>
    <w:p w14:paraId="1CC3C4E2" w14:textId="6ECD6221"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w:t>
      </w:r>
      <w:r w:rsidR="00F34786">
        <w:rPr>
          <w:rFonts w:ascii="仿宋" w:eastAsia="仿宋" w:hAnsi="仿宋" w:cstheme="minorBidi" w:hint="eastAsia"/>
          <w:kern w:val="2"/>
          <w:sz w:val="30"/>
          <w:szCs w:val="30"/>
        </w:rPr>
        <w:t>三</w:t>
      </w:r>
      <w:r>
        <w:rPr>
          <w:rFonts w:ascii="仿宋" w:eastAsia="仿宋" w:hAnsi="仿宋" w:cstheme="minorBidi"/>
          <w:kern w:val="2"/>
          <w:sz w:val="30"/>
          <w:szCs w:val="30"/>
        </w:rPr>
        <w:t>）党纪政务处分。</w:t>
      </w:r>
      <w:r w:rsidR="00B4723A">
        <w:rPr>
          <w:rFonts w:ascii="仿宋" w:eastAsia="仿宋" w:hAnsi="仿宋" w:cstheme="minorBidi" w:hint="eastAsia"/>
          <w:kern w:val="2"/>
          <w:sz w:val="30"/>
          <w:szCs w:val="30"/>
        </w:rPr>
        <w:t>由相应的</w:t>
      </w:r>
      <w:r w:rsidR="00D36205">
        <w:rPr>
          <w:rFonts w:ascii="仿宋" w:eastAsia="仿宋" w:hAnsi="仿宋" w:cstheme="minorBidi" w:hint="eastAsia"/>
          <w:kern w:val="2"/>
          <w:sz w:val="30"/>
          <w:szCs w:val="30"/>
        </w:rPr>
        <w:t>有权机构</w:t>
      </w:r>
      <w:r>
        <w:rPr>
          <w:rFonts w:ascii="仿宋" w:eastAsia="仿宋" w:hAnsi="仿宋" w:cstheme="minorBidi"/>
          <w:kern w:val="2"/>
          <w:sz w:val="30"/>
          <w:szCs w:val="30"/>
        </w:rPr>
        <w:t>依规</w:t>
      </w:r>
      <w:r w:rsidR="000006C7">
        <w:rPr>
          <w:rFonts w:ascii="仿宋" w:eastAsia="仿宋" w:hAnsi="仿宋" w:cstheme="minorBidi" w:hint="eastAsia"/>
          <w:kern w:val="2"/>
          <w:sz w:val="30"/>
          <w:szCs w:val="30"/>
        </w:rPr>
        <w:t>依纪</w:t>
      </w:r>
      <w:r>
        <w:rPr>
          <w:rFonts w:ascii="仿宋" w:eastAsia="仿宋" w:hAnsi="仿宋" w:cstheme="minorBidi"/>
          <w:kern w:val="2"/>
          <w:sz w:val="30"/>
          <w:szCs w:val="30"/>
        </w:rPr>
        <w:t>查处。</w:t>
      </w:r>
    </w:p>
    <w:p w14:paraId="1D64E161" w14:textId="583A6F0B"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w:t>
      </w:r>
      <w:r w:rsidR="00F34786">
        <w:rPr>
          <w:rFonts w:ascii="仿宋" w:eastAsia="仿宋" w:hAnsi="仿宋" w:cstheme="minorBidi" w:hint="eastAsia"/>
          <w:kern w:val="2"/>
          <w:sz w:val="30"/>
          <w:szCs w:val="30"/>
        </w:rPr>
        <w:t>四</w:t>
      </w:r>
      <w:r>
        <w:rPr>
          <w:rFonts w:ascii="仿宋" w:eastAsia="仿宋" w:hAnsi="仿宋" w:cstheme="minorBidi"/>
          <w:kern w:val="2"/>
          <w:sz w:val="30"/>
          <w:szCs w:val="30"/>
        </w:rPr>
        <w:t>）移送监察机关或司法机关处理。依据国家有关法律规定，移送监察机关或司法机关查处。</w:t>
      </w:r>
    </w:p>
    <w:p w14:paraId="42270075" w14:textId="54C2EEDB"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第三十</w:t>
      </w:r>
      <w:r w:rsidR="004F5B6E">
        <w:rPr>
          <w:rFonts w:ascii="仿宋" w:eastAsia="仿宋" w:hAnsi="仿宋" w:cstheme="minorBidi" w:hint="eastAsia"/>
          <w:bCs/>
          <w:kern w:val="2"/>
          <w:sz w:val="30"/>
          <w:szCs w:val="30"/>
        </w:rPr>
        <w:t>一</w:t>
      </w:r>
      <w:r>
        <w:rPr>
          <w:rFonts w:ascii="仿宋" w:eastAsia="仿宋" w:hAnsi="仿宋" w:cstheme="minorBidi"/>
          <w:bCs/>
          <w:kern w:val="2"/>
          <w:sz w:val="30"/>
          <w:szCs w:val="30"/>
        </w:rPr>
        <w:t>条</w:t>
      </w:r>
      <w:r>
        <w:rPr>
          <w:rFonts w:ascii="仿宋" w:eastAsia="仿宋" w:hAnsi="仿宋" w:cstheme="minorBidi" w:hint="eastAsia"/>
          <w:b/>
          <w:bCs/>
          <w:kern w:val="2"/>
          <w:sz w:val="30"/>
          <w:szCs w:val="30"/>
        </w:rPr>
        <w:t xml:space="preserve"> </w:t>
      </w:r>
      <w:r>
        <w:rPr>
          <w:rFonts w:ascii="仿宋" w:eastAsia="仿宋" w:hAnsi="仿宋" w:cstheme="minorBidi"/>
          <w:kern w:val="2"/>
          <w:sz w:val="30"/>
          <w:szCs w:val="30"/>
        </w:rPr>
        <w:t>造成一般资产损失的，对直接责任人和主管责任人给予批评教育、责令书面检查、通报批评、诫勉等处理，可以扣减和追索责任认定年度50%以下的绩效奖金。</w:t>
      </w:r>
    </w:p>
    <w:p w14:paraId="6D496783" w14:textId="55523D0C"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第三十</w:t>
      </w:r>
      <w:r w:rsidR="004F5B6E">
        <w:rPr>
          <w:rFonts w:ascii="仿宋" w:eastAsia="仿宋" w:hAnsi="仿宋" w:cstheme="minorBidi" w:hint="eastAsia"/>
          <w:bCs/>
          <w:kern w:val="2"/>
          <w:sz w:val="30"/>
          <w:szCs w:val="30"/>
        </w:rPr>
        <w:t>二</w:t>
      </w:r>
      <w:r>
        <w:rPr>
          <w:rFonts w:ascii="仿宋" w:eastAsia="仿宋" w:hAnsi="仿宋" w:cstheme="minorBidi"/>
          <w:bCs/>
          <w:kern w:val="2"/>
          <w:sz w:val="30"/>
          <w:szCs w:val="30"/>
        </w:rPr>
        <w:t>条</w:t>
      </w:r>
      <w:r>
        <w:rPr>
          <w:rFonts w:ascii="仿宋" w:eastAsia="仿宋" w:hAnsi="仿宋" w:cstheme="minorBidi"/>
          <w:b/>
          <w:bCs/>
          <w:kern w:val="2"/>
          <w:sz w:val="30"/>
          <w:szCs w:val="30"/>
        </w:rPr>
        <w:t xml:space="preserve"> </w:t>
      </w:r>
      <w:r>
        <w:rPr>
          <w:rFonts w:ascii="仿宋" w:eastAsia="仿宋" w:hAnsi="仿宋" w:cstheme="minorBidi"/>
          <w:kern w:val="2"/>
          <w:sz w:val="30"/>
          <w:szCs w:val="30"/>
        </w:rPr>
        <w:t>造成较大资产损失的，对直接责任人和主管责任人给予通报批评、诫勉、停职、调离工作岗位、降职等处理，同时扣减和追索责任认定年度50%-100%的绩效奖金。</w:t>
      </w:r>
    </w:p>
    <w:p w14:paraId="3414F2B8"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对领导责任人给予通报批评、诫勉、停职、调离工作岗位等处理，同时扣减和追索责任认定年度30%-70%的绩效奖金。</w:t>
      </w:r>
    </w:p>
    <w:p w14:paraId="22B04680" w14:textId="3AF12D6A"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第三十</w:t>
      </w:r>
      <w:r w:rsidR="004F5B6E">
        <w:rPr>
          <w:rFonts w:ascii="仿宋" w:eastAsia="仿宋" w:hAnsi="仿宋" w:cstheme="minorBidi" w:hint="eastAsia"/>
          <w:bCs/>
          <w:kern w:val="2"/>
          <w:sz w:val="30"/>
          <w:szCs w:val="30"/>
        </w:rPr>
        <w:t>三</w:t>
      </w:r>
      <w:r>
        <w:rPr>
          <w:rFonts w:ascii="仿宋" w:eastAsia="仿宋" w:hAnsi="仿宋" w:cstheme="minorBidi"/>
          <w:bCs/>
          <w:kern w:val="2"/>
          <w:sz w:val="30"/>
          <w:szCs w:val="30"/>
        </w:rPr>
        <w:t>条</w:t>
      </w:r>
      <w:r>
        <w:rPr>
          <w:rFonts w:ascii="仿宋" w:eastAsia="仿宋" w:hAnsi="仿宋" w:cstheme="minorBidi"/>
          <w:b/>
          <w:bCs/>
          <w:kern w:val="2"/>
          <w:sz w:val="30"/>
          <w:szCs w:val="30"/>
        </w:rPr>
        <w:t xml:space="preserve"> </w:t>
      </w:r>
      <w:r>
        <w:rPr>
          <w:rFonts w:ascii="仿宋" w:eastAsia="仿宋" w:hAnsi="仿宋" w:cstheme="minorBidi"/>
          <w:kern w:val="2"/>
          <w:sz w:val="30"/>
          <w:szCs w:val="30"/>
        </w:rPr>
        <w:t>造成重大资产损失的，对直接责任人和主管责任人给予降职、改任非领导职务、责令辞职</w:t>
      </w:r>
      <w:r w:rsidR="000006C7">
        <w:rPr>
          <w:rFonts w:ascii="仿宋" w:eastAsia="仿宋" w:hAnsi="仿宋" w:cstheme="minorBidi" w:hint="eastAsia"/>
          <w:kern w:val="2"/>
          <w:sz w:val="30"/>
          <w:szCs w:val="30"/>
        </w:rPr>
        <w:t>和</w:t>
      </w:r>
      <w:r>
        <w:rPr>
          <w:rFonts w:ascii="仿宋" w:eastAsia="仿宋" w:hAnsi="仿宋" w:cstheme="minorBidi"/>
          <w:kern w:val="2"/>
          <w:sz w:val="30"/>
          <w:szCs w:val="30"/>
        </w:rPr>
        <w:t>免职等处理，同时扣减和追索责任认定年度100%的绩效奖金。</w:t>
      </w:r>
    </w:p>
    <w:p w14:paraId="5F8D652E" w14:textId="77777777"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对领导责任人给予调离工作岗位、降职、改任非领导职务、责令辞职、免职等处理，同时扣减和追索责任认定年度70%-100%的绩效奖金。</w:t>
      </w:r>
    </w:p>
    <w:p w14:paraId="4E6F76E4" w14:textId="51680C21"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bCs/>
          <w:kern w:val="2"/>
          <w:sz w:val="30"/>
          <w:szCs w:val="30"/>
        </w:rPr>
        <w:t>第三十</w:t>
      </w:r>
      <w:r w:rsidR="004F5B6E">
        <w:rPr>
          <w:rFonts w:ascii="仿宋" w:eastAsia="仿宋" w:hAnsi="仿宋" w:cstheme="minorBidi" w:hint="eastAsia"/>
          <w:bCs/>
          <w:kern w:val="2"/>
          <w:sz w:val="30"/>
          <w:szCs w:val="30"/>
        </w:rPr>
        <w:t>四</w:t>
      </w:r>
      <w:r>
        <w:rPr>
          <w:rFonts w:ascii="仿宋" w:eastAsia="仿宋" w:hAnsi="仿宋" w:cstheme="minorBidi"/>
          <w:bCs/>
          <w:kern w:val="2"/>
          <w:sz w:val="30"/>
          <w:szCs w:val="30"/>
        </w:rPr>
        <w:t>条</w:t>
      </w:r>
      <w:r>
        <w:rPr>
          <w:rFonts w:ascii="仿宋" w:eastAsia="仿宋" w:hAnsi="仿宋" w:cstheme="minorBidi"/>
          <w:kern w:val="2"/>
          <w:sz w:val="30"/>
          <w:szCs w:val="30"/>
        </w:rPr>
        <w:t xml:space="preserve"> 责任认定年度，是指违规经营投资情形实际发生的年度。违规经营投资情形跨年度的，扣减和追索薪酬按照情形发生的各年度中薪酬最高的年度执行。相关责任人在责任认定年度任职不满全年的，按照任同职最近的一个完整任职年度中的</w:t>
      </w:r>
      <w:r>
        <w:rPr>
          <w:rFonts w:ascii="仿宋" w:eastAsia="仿宋" w:hAnsi="仿宋" w:cstheme="minorBidi"/>
          <w:kern w:val="2"/>
          <w:sz w:val="30"/>
          <w:szCs w:val="30"/>
        </w:rPr>
        <w:lastRenderedPageBreak/>
        <w:t>薪酬孰高年度执行；若无完整任职年度的，参照实际任职月度（不超过12个月）执行。</w:t>
      </w:r>
    </w:p>
    <w:p w14:paraId="2530F939" w14:textId="07EF6194" w:rsidR="00455EEF" w:rsidRDefault="004161B4">
      <w:pPr>
        <w:pStyle w:val="a7"/>
        <w:shd w:val="clear" w:color="auto" w:fill="FFFFFF"/>
        <w:spacing w:before="0" w:beforeAutospacing="0" w:after="0" w:afterAutospacing="0"/>
        <w:ind w:firstLineChars="200" w:firstLine="600"/>
        <w:jc w:val="both"/>
        <w:rPr>
          <w:rFonts w:ascii="仿宋" w:eastAsia="仿宋" w:hAnsi="仿宋" w:cstheme="minorBidi"/>
          <w:kern w:val="2"/>
          <w:sz w:val="30"/>
          <w:szCs w:val="30"/>
        </w:rPr>
      </w:pPr>
      <w:r>
        <w:rPr>
          <w:rFonts w:ascii="仿宋" w:eastAsia="仿宋" w:hAnsi="仿宋" w:cstheme="minorBidi"/>
          <w:kern w:val="2"/>
          <w:sz w:val="30"/>
          <w:szCs w:val="30"/>
        </w:rPr>
        <w:t>对同一事件、同一责任人的薪酬扣减和追索，按照党纪处分、政务处分、责任追究等扣减薪酬处理的最高标准执行，但不合并使用。</w:t>
      </w:r>
    </w:p>
    <w:p w14:paraId="62D5C4DD" w14:textId="77777777" w:rsidR="00455EEF" w:rsidRDefault="004161B4">
      <w:pPr>
        <w:pStyle w:val="a7"/>
        <w:shd w:val="clear" w:color="auto" w:fill="FFFFFF"/>
        <w:spacing w:before="0" w:beforeAutospacing="0" w:after="0" w:afterAutospacing="0"/>
        <w:jc w:val="center"/>
        <w:rPr>
          <w:rFonts w:ascii="仿宋" w:eastAsia="仿宋" w:hAnsi="仿宋" w:cstheme="minorBidi"/>
          <w:b/>
          <w:kern w:val="2"/>
          <w:sz w:val="30"/>
          <w:szCs w:val="30"/>
        </w:rPr>
      </w:pPr>
      <w:r>
        <w:rPr>
          <w:rFonts w:ascii="仿宋" w:eastAsia="仿宋" w:hAnsi="仿宋" w:cstheme="minorBidi"/>
          <w:b/>
          <w:kern w:val="2"/>
          <w:sz w:val="30"/>
          <w:szCs w:val="30"/>
        </w:rPr>
        <w:t>第</w:t>
      </w:r>
      <w:r>
        <w:rPr>
          <w:rFonts w:ascii="仿宋" w:eastAsia="仿宋" w:hAnsi="仿宋" w:cstheme="minorBidi" w:hint="eastAsia"/>
          <w:b/>
          <w:kern w:val="2"/>
          <w:sz w:val="30"/>
          <w:szCs w:val="30"/>
        </w:rPr>
        <w:t>七</w:t>
      </w:r>
      <w:r>
        <w:rPr>
          <w:rFonts w:ascii="仿宋" w:eastAsia="仿宋" w:hAnsi="仿宋" w:cstheme="minorBidi"/>
          <w:b/>
          <w:kern w:val="2"/>
          <w:sz w:val="30"/>
          <w:szCs w:val="30"/>
        </w:rPr>
        <w:t>章</w:t>
      </w:r>
      <w:r>
        <w:rPr>
          <w:rFonts w:ascii="仿宋" w:eastAsia="仿宋" w:hAnsi="仿宋" w:cstheme="minorBidi" w:hint="eastAsia"/>
          <w:b/>
          <w:kern w:val="2"/>
          <w:sz w:val="30"/>
          <w:szCs w:val="30"/>
        </w:rPr>
        <w:t xml:space="preserve"> 附则</w:t>
      </w:r>
    </w:p>
    <w:p w14:paraId="3DEE453A" w14:textId="1FA638EA" w:rsidR="00455EEF" w:rsidRDefault="004161B4">
      <w:pPr>
        <w:pStyle w:val="a7"/>
        <w:shd w:val="clear" w:color="auto" w:fill="FFFFFF"/>
        <w:spacing w:before="0" w:beforeAutospacing="0" w:after="0" w:afterAutospacing="0"/>
        <w:ind w:firstLine="600"/>
        <w:jc w:val="both"/>
        <w:rPr>
          <w:rFonts w:ascii="仿宋" w:eastAsia="仿宋" w:hAnsi="仿宋" w:cstheme="minorBidi"/>
          <w:kern w:val="2"/>
          <w:sz w:val="30"/>
          <w:szCs w:val="30"/>
        </w:rPr>
      </w:pPr>
      <w:r>
        <w:rPr>
          <w:rFonts w:ascii="仿宋" w:eastAsia="仿宋" w:hAnsi="仿宋" w:cstheme="minorBidi" w:hint="eastAsia"/>
          <w:kern w:val="2"/>
          <w:sz w:val="30"/>
          <w:szCs w:val="30"/>
        </w:rPr>
        <w:t>第三十</w:t>
      </w:r>
      <w:r w:rsidR="004F5B6E">
        <w:rPr>
          <w:rFonts w:ascii="仿宋" w:eastAsia="仿宋" w:hAnsi="仿宋" w:cstheme="minorBidi" w:hint="eastAsia"/>
          <w:kern w:val="2"/>
          <w:sz w:val="30"/>
          <w:szCs w:val="30"/>
        </w:rPr>
        <w:t>五</w:t>
      </w:r>
      <w:r>
        <w:rPr>
          <w:rFonts w:ascii="仿宋" w:eastAsia="仿宋" w:hAnsi="仿宋" w:cstheme="minorBidi" w:hint="eastAsia"/>
          <w:kern w:val="2"/>
          <w:sz w:val="30"/>
          <w:szCs w:val="30"/>
        </w:rPr>
        <w:t>条 本办法由综合部</w:t>
      </w:r>
      <w:r w:rsidR="0031521C">
        <w:rPr>
          <w:rFonts w:ascii="仿宋" w:eastAsia="仿宋" w:hAnsi="仿宋" w:cstheme="minorBidi" w:hint="eastAsia"/>
          <w:kern w:val="2"/>
          <w:sz w:val="30"/>
          <w:szCs w:val="30"/>
        </w:rPr>
        <w:t>（党委办公室）</w:t>
      </w:r>
      <w:r>
        <w:rPr>
          <w:rFonts w:ascii="仿宋" w:eastAsia="仿宋" w:hAnsi="仿宋" w:cstheme="minorBidi" w:hint="eastAsia"/>
          <w:kern w:val="2"/>
          <w:sz w:val="30"/>
          <w:szCs w:val="30"/>
        </w:rPr>
        <w:t>负责解释。</w:t>
      </w:r>
    </w:p>
    <w:p w14:paraId="78E28DF8" w14:textId="46E22433" w:rsidR="00455EEF" w:rsidRDefault="004161B4">
      <w:pPr>
        <w:pStyle w:val="a7"/>
        <w:shd w:val="clear" w:color="auto" w:fill="FFFFFF"/>
        <w:spacing w:before="0" w:beforeAutospacing="0" w:after="0" w:afterAutospacing="0"/>
        <w:ind w:firstLine="600"/>
        <w:jc w:val="both"/>
        <w:rPr>
          <w:rFonts w:ascii="仿宋" w:eastAsia="仿宋" w:hAnsi="仿宋" w:cstheme="minorBidi"/>
          <w:kern w:val="2"/>
          <w:sz w:val="30"/>
          <w:szCs w:val="30"/>
        </w:rPr>
      </w:pPr>
      <w:r>
        <w:rPr>
          <w:rFonts w:ascii="仿宋" w:eastAsia="仿宋" w:hAnsi="仿宋" w:cstheme="minorBidi"/>
          <w:kern w:val="2"/>
          <w:sz w:val="30"/>
          <w:szCs w:val="30"/>
        </w:rPr>
        <w:t>第三十</w:t>
      </w:r>
      <w:r w:rsidR="004F5B6E">
        <w:rPr>
          <w:rFonts w:ascii="仿宋" w:eastAsia="仿宋" w:hAnsi="仿宋" w:cstheme="minorBidi" w:hint="eastAsia"/>
          <w:kern w:val="2"/>
          <w:sz w:val="30"/>
          <w:szCs w:val="30"/>
        </w:rPr>
        <w:t>六</w:t>
      </w:r>
      <w:r>
        <w:rPr>
          <w:rFonts w:ascii="仿宋" w:eastAsia="仿宋" w:hAnsi="仿宋" w:cstheme="minorBidi"/>
          <w:kern w:val="2"/>
          <w:sz w:val="30"/>
          <w:szCs w:val="30"/>
        </w:rPr>
        <w:t>条</w:t>
      </w:r>
      <w:r>
        <w:rPr>
          <w:rFonts w:ascii="仿宋" w:eastAsia="仿宋" w:hAnsi="仿宋" w:cstheme="minorBidi" w:hint="eastAsia"/>
          <w:kern w:val="2"/>
          <w:sz w:val="30"/>
          <w:szCs w:val="30"/>
        </w:rPr>
        <w:t xml:space="preserve"> 本办法自印发之日起实施。</w:t>
      </w:r>
    </w:p>
    <w:p w14:paraId="266D635F" w14:textId="77777777" w:rsidR="00455EEF" w:rsidRDefault="00455EEF">
      <w:pPr>
        <w:rPr>
          <w:rFonts w:ascii="仿宋" w:eastAsia="仿宋" w:hAnsi="仿宋"/>
          <w:sz w:val="30"/>
          <w:szCs w:val="30"/>
        </w:rPr>
      </w:pPr>
    </w:p>
    <w:sectPr w:rsidR="00455EE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EADAA" w14:textId="77777777" w:rsidR="00B1531B" w:rsidRDefault="00B1531B">
      <w:r>
        <w:separator/>
      </w:r>
    </w:p>
  </w:endnote>
  <w:endnote w:type="continuationSeparator" w:id="0">
    <w:p w14:paraId="19CF822F" w14:textId="77777777" w:rsidR="00B1531B" w:rsidRDefault="00B1531B">
      <w:r>
        <w:continuationSeparator/>
      </w:r>
    </w:p>
  </w:endnote>
  <w:endnote w:type="continuationNotice" w:id="1">
    <w:p w14:paraId="7F063F55" w14:textId="77777777" w:rsidR="00B1531B" w:rsidRDefault="00B15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62813"/>
      <w:docPartObj>
        <w:docPartGallery w:val="AutoText"/>
      </w:docPartObj>
    </w:sdtPr>
    <w:sdtEndPr/>
    <w:sdtContent>
      <w:p w14:paraId="02A7636C" w14:textId="77777777" w:rsidR="00455EEF" w:rsidRDefault="004161B4">
        <w:pPr>
          <w:pStyle w:val="a5"/>
          <w:jc w:val="center"/>
        </w:pPr>
        <w:r>
          <w:fldChar w:fldCharType="begin"/>
        </w:r>
        <w:r>
          <w:instrText>PAGE   \* MERGEFORMAT</w:instrText>
        </w:r>
        <w:r>
          <w:fldChar w:fldCharType="separate"/>
        </w:r>
        <w:r w:rsidR="000804EB" w:rsidRPr="000804EB">
          <w:rPr>
            <w:noProof/>
            <w:lang w:val="zh-CN"/>
          </w:rPr>
          <w:t>13</w:t>
        </w:r>
        <w:r>
          <w:fldChar w:fldCharType="end"/>
        </w:r>
      </w:p>
    </w:sdtContent>
  </w:sdt>
  <w:p w14:paraId="6A9DD9EF" w14:textId="77777777" w:rsidR="00455EEF" w:rsidRDefault="00455E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293E3" w14:textId="77777777" w:rsidR="00B1531B" w:rsidRDefault="00B1531B">
      <w:r>
        <w:separator/>
      </w:r>
    </w:p>
  </w:footnote>
  <w:footnote w:type="continuationSeparator" w:id="0">
    <w:p w14:paraId="29010A0C" w14:textId="77777777" w:rsidR="00B1531B" w:rsidRDefault="00B1531B">
      <w:r>
        <w:continuationSeparator/>
      </w:r>
    </w:p>
  </w:footnote>
  <w:footnote w:type="continuationNotice" w:id="1">
    <w:p w14:paraId="7C786A71" w14:textId="77777777" w:rsidR="00B1531B" w:rsidRDefault="00B153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MmM4NWY0N2RjNTZhNmIwMzgxMTI3ODdkYTRkZjIifQ=="/>
  </w:docVars>
  <w:rsids>
    <w:rsidRoot w:val="00620E43"/>
    <w:rsid w:val="000006C7"/>
    <w:rsid w:val="00030984"/>
    <w:rsid w:val="0005738F"/>
    <w:rsid w:val="000804EB"/>
    <w:rsid w:val="00097619"/>
    <w:rsid w:val="000A23C5"/>
    <w:rsid w:val="00175183"/>
    <w:rsid w:val="00182128"/>
    <w:rsid w:val="001F1E41"/>
    <w:rsid w:val="00231F2F"/>
    <w:rsid w:val="003030F9"/>
    <w:rsid w:val="00307FB9"/>
    <w:rsid w:val="0031521C"/>
    <w:rsid w:val="003208AC"/>
    <w:rsid w:val="0035586A"/>
    <w:rsid w:val="00363234"/>
    <w:rsid w:val="00394D3B"/>
    <w:rsid w:val="003C4B37"/>
    <w:rsid w:val="003D2CC2"/>
    <w:rsid w:val="003D3213"/>
    <w:rsid w:val="003D69F6"/>
    <w:rsid w:val="004161B4"/>
    <w:rsid w:val="00455EEF"/>
    <w:rsid w:val="00474375"/>
    <w:rsid w:val="004832CF"/>
    <w:rsid w:val="004B52DB"/>
    <w:rsid w:val="004E76D0"/>
    <w:rsid w:val="004F17E3"/>
    <w:rsid w:val="004F5B6E"/>
    <w:rsid w:val="005109EB"/>
    <w:rsid w:val="00574D7A"/>
    <w:rsid w:val="00584E1A"/>
    <w:rsid w:val="0058572B"/>
    <w:rsid w:val="00591CD2"/>
    <w:rsid w:val="00620E43"/>
    <w:rsid w:val="006240B3"/>
    <w:rsid w:val="006350F9"/>
    <w:rsid w:val="00650466"/>
    <w:rsid w:val="006557E8"/>
    <w:rsid w:val="0066594A"/>
    <w:rsid w:val="006669AC"/>
    <w:rsid w:val="006A57C6"/>
    <w:rsid w:val="007018DD"/>
    <w:rsid w:val="00710121"/>
    <w:rsid w:val="00733334"/>
    <w:rsid w:val="00735A0F"/>
    <w:rsid w:val="00756095"/>
    <w:rsid w:val="007A1238"/>
    <w:rsid w:val="007A514A"/>
    <w:rsid w:val="007B56CD"/>
    <w:rsid w:val="007C4881"/>
    <w:rsid w:val="007F41FC"/>
    <w:rsid w:val="008410BF"/>
    <w:rsid w:val="00855A57"/>
    <w:rsid w:val="008632A0"/>
    <w:rsid w:val="008847DC"/>
    <w:rsid w:val="008C46E4"/>
    <w:rsid w:val="009A7ADF"/>
    <w:rsid w:val="00A0430B"/>
    <w:rsid w:val="00A34E5A"/>
    <w:rsid w:val="00A654A2"/>
    <w:rsid w:val="00A7227C"/>
    <w:rsid w:val="00A8788C"/>
    <w:rsid w:val="00A972D4"/>
    <w:rsid w:val="00A97908"/>
    <w:rsid w:val="00AE4300"/>
    <w:rsid w:val="00B1531B"/>
    <w:rsid w:val="00B4723A"/>
    <w:rsid w:val="00B62FF4"/>
    <w:rsid w:val="00B75D6E"/>
    <w:rsid w:val="00BA6FB9"/>
    <w:rsid w:val="00C4484B"/>
    <w:rsid w:val="00C54B6E"/>
    <w:rsid w:val="00C61260"/>
    <w:rsid w:val="00C70232"/>
    <w:rsid w:val="00CA0EC5"/>
    <w:rsid w:val="00CB5CF7"/>
    <w:rsid w:val="00D00969"/>
    <w:rsid w:val="00D36205"/>
    <w:rsid w:val="00D43654"/>
    <w:rsid w:val="00D722EF"/>
    <w:rsid w:val="00DB298E"/>
    <w:rsid w:val="00DB40ED"/>
    <w:rsid w:val="00E71DFA"/>
    <w:rsid w:val="00E729A3"/>
    <w:rsid w:val="00E81758"/>
    <w:rsid w:val="00E90CAB"/>
    <w:rsid w:val="00E96DAC"/>
    <w:rsid w:val="00ED440F"/>
    <w:rsid w:val="00F32CEE"/>
    <w:rsid w:val="00F34786"/>
    <w:rsid w:val="00FA1246"/>
    <w:rsid w:val="00FF33F3"/>
    <w:rsid w:val="07463A7B"/>
    <w:rsid w:val="08557AD3"/>
    <w:rsid w:val="0BC641AB"/>
    <w:rsid w:val="1642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EC8D4"/>
  <w15:docId w15:val="{83513C94-7258-44E5-824D-007B2AAB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rPr>
      <w:b/>
      <w:bCs/>
    </w:rPr>
  </w:style>
  <w:style w:type="paragraph" w:customStyle="1" w:styleId="1">
    <w:name w:val="修订1"/>
    <w:hidden/>
    <w:uiPriority w:val="99"/>
    <w:semiHidden/>
    <w:qFormat/>
    <w:rPr>
      <w:kern w:val="2"/>
      <w:sz w:val="21"/>
      <w:szCs w:val="22"/>
    </w:rPr>
  </w:style>
  <w:style w:type="paragraph" w:styleId="ab">
    <w:name w:val="Revision"/>
    <w:hidden/>
    <w:uiPriority w:val="99"/>
    <w:semiHidden/>
    <w:rsid w:val="00B1531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39461">
      <w:bodyDiv w:val="1"/>
      <w:marLeft w:val="0"/>
      <w:marRight w:val="0"/>
      <w:marTop w:val="0"/>
      <w:marBottom w:val="0"/>
      <w:divBdr>
        <w:top w:val="none" w:sz="0" w:space="0" w:color="auto"/>
        <w:left w:val="none" w:sz="0" w:space="0" w:color="auto"/>
        <w:bottom w:val="none" w:sz="0" w:space="0" w:color="auto"/>
        <w:right w:val="none" w:sz="0" w:space="0" w:color="auto"/>
      </w:divBdr>
      <w:divsChild>
        <w:div w:id="1041397741">
          <w:marLeft w:val="0"/>
          <w:marRight w:val="0"/>
          <w:marTop w:val="0"/>
          <w:marBottom w:val="225"/>
          <w:divBdr>
            <w:top w:val="none" w:sz="0" w:space="0" w:color="auto"/>
            <w:left w:val="none" w:sz="0" w:space="0" w:color="auto"/>
            <w:bottom w:val="none" w:sz="0" w:space="0" w:color="auto"/>
            <w:right w:val="none" w:sz="0" w:space="0" w:color="auto"/>
          </w:divBdr>
        </w:div>
        <w:div w:id="2066221214">
          <w:marLeft w:val="0"/>
          <w:marRight w:val="0"/>
          <w:marTop w:val="0"/>
          <w:marBottom w:val="225"/>
          <w:divBdr>
            <w:top w:val="none" w:sz="0" w:space="0" w:color="auto"/>
            <w:left w:val="none" w:sz="0" w:space="0" w:color="auto"/>
            <w:bottom w:val="none" w:sz="0" w:space="0" w:color="auto"/>
            <w:right w:val="none" w:sz="0" w:space="0" w:color="auto"/>
          </w:divBdr>
        </w:div>
        <w:div w:id="456607684">
          <w:marLeft w:val="0"/>
          <w:marRight w:val="0"/>
          <w:marTop w:val="0"/>
          <w:marBottom w:val="225"/>
          <w:divBdr>
            <w:top w:val="none" w:sz="0" w:space="0" w:color="auto"/>
            <w:left w:val="none" w:sz="0" w:space="0" w:color="auto"/>
            <w:bottom w:val="none" w:sz="0" w:space="0" w:color="auto"/>
            <w:right w:val="none" w:sz="0" w:space="0" w:color="auto"/>
          </w:divBdr>
        </w:div>
        <w:div w:id="966007713">
          <w:marLeft w:val="0"/>
          <w:marRight w:val="0"/>
          <w:marTop w:val="0"/>
          <w:marBottom w:val="225"/>
          <w:divBdr>
            <w:top w:val="none" w:sz="0" w:space="0" w:color="auto"/>
            <w:left w:val="none" w:sz="0" w:space="0" w:color="auto"/>
            <w:bottom w:val="none" w:sz="0" w:space="0" w:color="auto"/>
            <w:right w:val="none" w:sz="0" w:space="0" w:color="auto"/>
          </w:divBdr>
        </w:div>
        <w:div w:id="190723615">
          <w:marLeft w:val="0"/>
          <w:marRight w:val="0"/>
          <w:marTop w:val="0"/>
          <w:marBottom w:val="225"/>
          <w:divBdr>
            <w:top w:val="none" w:sz="0" w:space="0" w:color="auto"/>
            <w:left w:val="none" w:sz="0" w:space="0" w:color="auto"/>
            <w:bottom w:val="none" w:sz="0" w:space="0" w:color="auto"/>
            <w:right w:val="none" w:sz="0" w:space="0" w:color="auto"/>
          </w:divBdr>
        </w:div>
        <w:div w:id="1540703492">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李轶鸣</dc:creator>
  <cp:lastModifiedBy>余滔</cp:lastModifiedBy>
  <cp:revision>2</cp:revision>
  <cp:lastPrinted>2022-06-15T06:14:00Z</cp:lastPrinted>
  <dcterms:created xsi:type="dcterms:W3CDTF">2022-06-22T04:08:00Z</dcterms:created>
  <dcterms:modified xsi:type="dcterms:W3CDTF">2022-06-22T04:08:00Z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1C616B14883B43EA911D646DD15102B7</vt:lpwstr>
  </property>
</Properties>
</file>